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F1" w:rsidRPr="002209B2" w:rsidRDefault="00320AF1" w:rsidP="00320AF1">
      <w:pPr>
        <w:rPr>
          <w:highlight w:val="yellow"/>
        </w:rPr>
      </w:pPr>
    </w:p>
    <w:p w:rsidR="00320AF1" w:rsidRPr="002209B2" w:rsidRDefault="00320AF1" w:rsidP="00320AF1">
      <w:pPr>
        <w:pStyle w:val="Heading2"/>
        <w:keepNext w:val="0"/>
        <w:suppressAutoHyphens/>
        <w:overflowPunct w:val="0"/>
        <w:autoSpaceDE w:val="0"/>
        <w:autoSpaceDN w:val="0"/>
        <w:adjustRightInd w:val="0"/>
        <w:spacing w:before="0" w:after="0"/>
        <w:jc w:val="center"/>
        <w:textAlignment w:val="baseline"/>
        <w:rPr>
          <w:b/>
          <w:bCs/>
          <w:sz w:val="40"/>
          <w:szCs w:val="40"/>
        </w:rPr>
      </w:pPr>
      <w:bookmarkStart w:id="0" w:name="_Toc143677946"/>
      <w:bookmarkStart w:id="1" w:name="_Toc146009917"/>
      <w:r w:rsidRPr="002209B2">
        <w:rPr>
          <w:b/>
          <w:bCs/>
          <w:sz w:val="40"/>
          <w:szCs w:val="40"/>
        </w:rPr>
        <w:t>3 skirsnis. Konkrečios sutarties sąlygos</w:t>
      </w:r>
      <w:bookmarkEnd w:id="0"/>
      <w:bookmarkEnd w:id="1"/>
      <w:r w:rsidRPr="002209B2">
        <w:rPr>
          <w:b/>
          <w:bCs/>
          <w:sz w:val="40"/>
          <w:szCs w:val="40"/>
        </w:rPr>
        <w:t xml:space="preserve"> </w:t>
      </w:r>
    </w:p>
    <w:p w:rsidR="00320AF1" w:rsidRPr="002209B2" w:rsidRDefault="00320AF1" w:rsidP="00320AF1">
      <w:pPr>
        <w:tabs>
          <w:tab w:val="right" w:pos="9936"/>
        </w:tabs>
        <w:jc w:val="both"/>
        <w:rPr>
          <w:b/>
          <w:sz w:val="22"/>
          <w:szCs w:val="22"/>
        </w:rPr>
      </w:pPr>
    </w:p>
    <w:p w:rsidR="00320AF1" w:rsidRPr="002209B2" w:rsidRDefault="00320AF1" w:rsidP="00320AF1">
      <w:pPr>
        <w:tabs>
          <w:tab w:val="right" w:pos="9936"/>
        </w:tabs>
        <w:jc w:val="both"/>
        <w:rPr>
          <w:b/>
          <w:sz w:val="22"/>
          <w:szCs w:val="22"/>
        </w:rPr>
      </w:pPr>
      <w:r w:rsidRPr="002209B2">
        <w:rPr>
          <w:b/>
          <w:sz w:val="22"/>
          <w:szCs w:val="22"/>
        </w:rPr>
        <w:t>Bendrosios nuostatos</w:t>
      </w:r>
    </w:p>
    <w:p w:rsidR="00320AF1" w:rsidRPr="002209B2" w:rsidRDefault="00320AF1" w:rsidP="00320AF1">
      <w:pPr>
        <w:jc w:val="both"/>
        <w:rPr>
          <w:sz w:val="22"/>
          <w:szCs w:val="22"/>
        </w:rPr>
      </w:pPr>
      <w:r w:rsidRPr="002209B2">
        <w:rPr>
          <w:sz w:val="22"/>
          <w:szCs w:val="22"/>
        </w:rPr>
        <w:t>1. Konkrečios sąlygos apima anksčiau paminėtų Bendrųjų sąlygų pataisymus ir papildymus. Sutarties sąlygos, pateiktos pasiūlymo priede, turi būti galiojančios kaip šių sutarties sąlygų dalis. Konkrečių sąlygų numeracija atitinka Bendrųjų sąlygų numeraciją.</w:t>
      </w:r>
    </w:p>
    <w:p w:rsidR="00320AF1" w:rsidRPr="002209B2" w:rsidRDefault="00320AF1" w:rsidP="00320AF1">
      <w:pPr>
        <w:jc w:val="both"/>
        <w:rPr>
          <w:sz w:val="22"/>
          <w:szCs w:val="22"/>
        </w:rPr>
      </w:pPr>
    </w:p>
    <w:tbl>
      <w:tblPr>
        <w:tblW w:w="9468" w:type="dxa"/>
        <w:tblLayout w:type="fixed"/>
        <w:tblLook w:val="0000" w:firstRow="0" w:lastRow="0" w:firstColumn="0" w:lastColumn="0" w:noHBand="0" w:noVBand="0"/>
      </w:tblPr>
      <w:tblGrid>
        <w:gridCol w:w="1524"/>
        <w:gridCol w:w="7944"/>
      </w:tblGrid>
      <w:tr w:rsidR="00320AF1" w:rsidRPr="002209B2" w:rsidTr="00320AF1">
        <w:tc>
          <w:tcPr>
            <w:tcW w:w="9468" w:type="dxa"/>
            <w:gridSpan w:val="2"/>
          </w:tcPr>
          <w:p w:rsidR="00320AF1" w:rsidRPr="002209B2" w:rsidRDefault="00320AF1" w:rsidP="005658AB">
            <w:pPr>
              <w:pStyle w:val="Head21"/>
              <w:rPr>
                <w:b w:val="0"/>
                <w:sz w:val="22"/>
                <w:szCs w:val="22"/>
                <w:lang w:val="lt-LT"/>
              </w:rPr>
            </w:pPr>
            <w:bookmarkStart w:id="2" w:name="_Toc128826825"/>
            <w:bookmarkStart w:id="3" w:name="_Toc140564093"/>
            <w:bookmarkStart w:id="4" w:name="_Toc143077368"/>
            <w:bookmarkStart w:id="5" w:name="_Toc144441651"/>
            <w:bookmarkStart w:id="6" w:name="_Toc146010729"/>
            <w:bookmarkStart w:id="7" w:name="_Toc217380262"/>
            <w:r w:rsidRPr="002209B2">
              <w:rPr>
                <w:sz w:val="22"/>
                <w:szCs w:val="22"/>
                <w:lang w:val="lt-LT"/>
              </w:rPr>
              <w:t>1 straipsnis. Bendrosios nuostatos</w:t>
            </w:r>
            <w:bookmarkEnd w:id="2"/>
            <w:bookmarkEnd w:id="3"/>
            <w:bookmarkEnd w:id="4"/>
            <w:bookmarkEnd w:id="5"/>
            <w:bookmarkEnd w:id="6"/>
            <w:bookmarkEnd w:id="7"/>
            <w:r w:rsidRPr="002209B2">
              <w:rPr>
                <w:b w:val="0"/>
                <w:sz w:val="22"/>
                <w:szCs w:val="22"/>
                <w:lang w:val="lt-LT"/>
              </w:rPr>
              <w:t xml:space="preserve"> </w:t>
            </w:r>
          </w:p>
          <w:p w:rsidR="00320AF1" w:rsidRPr="002209B2" w:rsidRDefault="00320AF1" w:rsidP="005658AB">
            <w:pPr>
              <w:pStyle w:val="Head21"/>
              <w:rPr>
                <w:b w:val="0"/>
                <w:sz w:val="22"/>
                <w:szCs w:val="22"/>
                <w:lang w:val="lt-LT"/>
              </w:rPr>
            </w:pP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1.1 punktas</w:t>
            </w:r>
          </w:p>
        </w:tc>
        <w:tc>
          <w:tcPr>
            <w:tcW w:w="7944" w:type="dxa"/>
          </w:tcPr>
          <w:p w:rsidR="00320AF1" w:rsidRPr="002209B2" w:rsidRDefault="00320AF1" w:rsidP="005658AB">
            <w:pPr>
              <w:rPr>
                <w:b/>
                <w:sz w:val="22"/>
                <w:szCs w:val="22"/>
              </w:rPr>
            </w:pPr>
            <w:r w:rsidRPr="002209B2">
              <w:rPr>
                <w:b/>
                <w:sz w:val="22"/>
                <w:szCs w:val="22"/>
              </w:rPr>
              <w:t xml:space="preserve">Sąvokos </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1.1.1</w:t>
            </w:r>
          </w:p>
        </w:tc>
        <w:tc>
          <w:tcPr>
            <w:tcW w:w="7944" w:type="dxa"/>
          </w:tcPr>
          <w:p w:rsidR="00320AF1" w:rsidRPr="002209B2" w:rsidRDefault="00320AF1" w:rsidP="005658AB">
            <w:pPr>
              <w:rPr>
                <w:b/>
                <w:sz w:val="22"/>
                <w:szCs w:val="22"/>
              </w:rPr>
            </w:pPr>
            <w:r w:rsidRPr="002209B2">
              <w:rPr>
                <w:b/>
                <w:sz w:val="22"/>
                <w:szCs w:val="22"/>
              </w:rPr>
              <w:t>Sutartis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papunktį 1.1.1.2 “Rangos sutartis”</w:t>
            </w:r>
          </w:p>
          <w:p w:rsidR="00320AF1" w:rsidRPr="002209B2" w:rsidRDefault="00320AF1" w:rsidP="005658AB">
            <w:pPr>
              <w:jc w:val="both"/>
              <w:rPr>
                <w:sz w:val="22"/>
                <w:szCs w:val="22"/>
              </w:rPr>
            </w:pPr>
            <w:r w:rsidRPr="002209B2">
              <w:rPr>
                <w:sz w:val="22"/>
                <w:szCs w:val="22"/>
              </w:rPr>
              <w:t>Užsakovo ir Rangovo susitarimas ir kiti dokumentai įforminti raštu ir pasirašyti nustatyta tvarka, pagal kurį Rangovas įsipareigoja per sutartyje nustatytą terminą atlikti Darbus, o Užsakovas įsipareigoja sudaryti Rangovui būtinas darbams atlikti sąlygas, priimti darbų rezultatą ir sumokėti Sutarties kainą.</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Pakeisti papunktį 1.1.1.7 “Rangovo siūlymas”</w:t>
            </w:r>
          </w:p>
          <w:p w:rsidR="00320AF1" w:rsidRPr="002209B2" w:rsidRDefault="00320AF1" w:rsidP="005658AB">
            <w:pPr>
              <w:jc w:val="both"/>
              <w:rPr>
                <w:sz w:val="22"/>
                <w:szCs w:val="22"/>
              </w:rPr>
            </w:pPr>
            <w:r w:rsidRPr="002209B2">
              <w:rPr>
                <w:sz w:val="22"/>
                <w:szCs w:val="22"/>
              </w:rPr>
              <w:t>„Rangovo siūlymas“ – į sutartį įtrauktas dokumentas, įvardytas kaip Techninis pasiūlymas, kurį Rangovas įteikė kartu su Pasiūlymo raštu. Šiame dokumente yra įtraukta techninė informacija.,</w:t>
            </w:r>
          </w:p>
        </w:tc>
      </w:tr>
      <w:tr w:rsidR="00320AF1" w:rsidRPr="002209B2" w:rsidTr="00320AF1">
        <w:tc>
          <w:tcPr>
            <w:tcW w:w="1524" w:type="dxa"/>
          </w:tcPr>
          <w:p w:rsidR="00320AF1" w:rsidRPr="002209B2" w:rsidRDefault="00320AF1" w:rsidP="005658AB">
            <w:pPr>
              <w:keepNext/>
              <w:rPr>
                <w:b/>
                <w:sz w:val="22"/>
                <w:szCs w:val="22"/>
              </w:rPr>
            </w:pPr>
            <w:r w:rsidRPr="002209B2">
              <w:rPr>
                <w:b/>
                <w:sz w:val="22"/>
                <w:szCs w:val="22"/>
              </w:rPr>
              <w:t>1.1.2</w:t>
            </w:r>
          </w:p>
        </w:tc>
        <w:tc>
          <w:tcPr>
            <w:tcW w:w="7944" w:type="dxa"/>
          </w:tcPr>
          <w:p w:rsidR="00320AF1" w:rsidRPr="002209B2" w:rsidRDefault="00320AF1" w:rsidP="005658AB">
            <w:pPr>
              <w:keepNext/>
              <w:jc w:val="both"/>
              <w:rPr>
                <w:b/>
                <w:sz w:val="22"/>
                <w:szCs w:val="22"/>
              </w:rPr>
            </w:pPr>
            <w:r w:rsidRPr="002209B2">
              <w:rPr>
                <w:b/>
                <w:sz w:val="22"/>
                <w:szCs w:val="22"/>
              </w:rPr>
              <w:t>Šalys ir asmenys</w:t>
            </w:r>
          </w:p>
        </w:tc>
      </w:tr>
      <w:tr w:rsidR="00320AF1" w:rsidRPr="002209B2" w:rsidTr="00320AF1">
        <w:tc>
          <w:tcPr>
            <w:tcW w:w="1524" w:type="dxa"/>
          </w:tcPr>
          <w:p w:rsidR="00320AF1" w:rsidRPr="002209B2" w:rsidRDefault="00320AF1" w:rsidP="005658AB">
            <w:pPr>
              <w:keepNext/>
              <w:rPr>
                <w:b/>
                <w:sz w:val="22"/>
                <w:szCs w:val="22"/>
              </w:rPr>
            </w:pPr>
          </w:p>
        </w:tc>
        <w:tc>
          <w:tcPr>
            <w:tcW w:w="7944" w:type="dxa"/>
          </w:tcPr>
          <w:p w:rsidR="00320AF1" w:rsidRPr="002209B2" w:rsidRDefault="00320AF1" w:rsidP="005658AB">
            <w:pPr>
              <w:keepNext/>
              <w:jc w:val="both"/>
              <w:rPr>
                <w:b/>
                <w:sz w:val="22"/>
                <w:szCs w:val="22"/>
              </w:rPr>
            </w:pPr>
            <w:r w:rsidRPr="002209B2">
              <w:rPr>
                <w:b/>
                <w:sz w:val="22"/>
                <w:szCs w:val="22"/>
              </w:rPr>
              <w:t>Papildyti papunktį 1.1.2.2 “Užsakovas”</w:t>
            </w:r>
          </w:p>
          <w:p w:rsidR="00320AF1" w:rsidRPr="002209B2" w:rsidRDefault="00320AF1" w:rsidP="005658AB">
            <w:pPr>
              <w:keepNext/>
              <w:jc w:val="both"/>
              <w:rPr>
                <w:sz w:val="22"/>
                <w:szCs w:val="22"/>
              </w:rPr>
            </w:pPr>
            <w:r w:rsidRPr="002209B2">
              <w:rPr>
                <w:sz w:val="22"/>
                <w:szCs w:val="22"/>
              </w:rPr>
              <w:t xml:space="preserve">Užsakovas yra nurodytas Pasiūlymo priede. Užsakovas taip pat yra Projekto vykdytojas, kuris investuoja ES ir LR </w:t>
            </w:r>
            <w:r w:rsidRPr="002209B2">
              <w:rPr>
                <w:sz w:val="22"/>
                <w:szCs w:val="22"/>
                <w:lang w:eastAsia="ar-SA"/>
              </w:rPr>
              <w:t>bei nuo</w:t>
            </w:r>
            <w:bookmarkStart w:id="8" w:name="_GoBack"/>
            <w:bookmarkEnd w:id="8"/>
            <w:r w:rsidRPr="002209B2">
              <w:rPr>
                <w:sz w:val="22"/>
                <w:szCs w:val="22"/>
                <w:lang w:eastAsia="ar-SA"/>
              </w:rPr>
              <w:t xml:space="preserve">savas </w:t>
            </w:r>
            <w:r w:rsidRPr="002209B2">
              <w:rPr>
                <w:sz w:val="22"/>
                <w:szCs w:val="22"/>
              </w:rPr>
              <w:t>lėšas į statybą, atlieka užsakovo funkcijas ir reiškia galutinį atliktų darbų gavėją.</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papunktį 1.1.2.4 “Inžinierius”</w:t>
            </w:r>
          </w:p>
          <w:p w:rsidR="00320AF1" w:rsidRPr="002209B2" w:rsidRDefault="00320AF1" w:rsidP="005658AB">
            <w:pPr>
              <w:jc w:val="both"/>
              <w:rPr>
                <w:iCs/>
                <w:sz w:val="22"/>
                <w:szCs w:val="22"/>
              </w:rPr>
            </w:pPr>
            <w:r w:rsidRPr="002209B2">
              <w:rPr>
                <w:sz w:val="22"/>
                <w:szCs w:val="22"/>
              </w:rPr>
              <w:t xml:space="preserve">Inžinierius taip pat yra </w:t>
            </w:r>
            <w:r w:rsidRPr="002209B2">
              <w:rPr>
                <w:iCs/>
                <w:sz w:val="22"/>
                <w:szCs w:val="22"/>
              </w:rPr>
              <w:t>Statinio statybos techninis prižiūrėtojas – asmuo, Užsakovo paskirtas vykdyti Statinio statybos techninę priežiūrą (žr.1.1.2.12).</w:t>
            </w:r>
          </w:p>
          <w:p w:rsidR="00320AF1" w:rsidRPr="002209B2" w:rsidRDefault="00320AF1" w:rsidP="005658AB">
            <w:pPr>
              <w:jc w:val="both"/>
              <w:rPr>
                <w:b/>
                <w:sz w:val="22"/>
                <w:szCs w:val="22"/>
              </w:rPr>
            </w:pPr>
            <w:r w:rsidRPr="002209B2">
              <w:rPr>
                <w:b/>
                <w:sz w:val="22"/>
                <w:szCs w:val="22"/>
              </w:rPr>
              <w:t>Papildyti papunktį 1.1.2.5 “Rangovo atstovas“</w:t>
            </w:r>
          </w:p>
          <w:p w:rsidR="00320AF1" w:rsidRPr="002209B2" w:rsidRDefault="00320AF1" w:rsidP="005658AB">
            <w:pPr>
              <w:jc w:val="both"/>
              <w:rPr>
                <w:b/>
                <w:sz w:val="22"/>
                <w:szCs w:val="22"/>
              </w:rPr>
            </w:pPr>
            <w:r w:rsidRPr="002209B2">
              <w:rPr>
                <w:spacing w:val="-2"/>
                <w:sz w:val="22"/>
                <w:szCs w:val="22"/>
              </w:rPr>
              <w:t>Rangovo atstovas yra LR įstatymų nustatyta tvarka atestuotas Statybų vadovas.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nauju papunkčiu 1.1.2.11 “Perkančioji organizacija”</w:t>
            </w:r>
          </w:p>
          <w:p w:rsidR="00320AF1" w:rsidRPr="002209B2" w:rsidRDefault="00320AF1" w:rsidP="005658AB">
            <w:pPr>
              <w:jc w:val="both"/>
              <w:rPr>
                <w:sz w:val="22"/>
                <w:szCs w:val="22"/>
              </w:rPr>
            </w:pPr>
            <w:r w:rsidRPr="002209B2">
              <w:rPr>
                <w:sz w:val="22"/>
                <w:szCs w:val="22"/>
              </w:rPr>
              <w:t>Perkančioji organizacija nurodyta pasiūlymo rašto priede.</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nauju papunkčiu 1.1.2.12 „Statinio statybos techninė priežiūra“</w:t>
            </w:r>
          </w:p>
          <w:p w:rsidR="00320AF1" w:rsidRPr="002209B2" w:rsidRDefault="00320AF1" w:rsidP="005658AB">
            <w:pPr>
              <w:jc w:val="both"/>
              <w:rPr>
                <w:sz w:val="22"/>
                <w:szCs w:val="22"/>
              </w:rPr>
            </w:pPr>
            <w:r w:rsidRPr="002209B2">
              <w:rPr>
                <w:sz w:val="22"/>
                <w:szCs w:val="22"/>
              </w:rPr>
              <w:t>Užsakovas organizuoja statinio statybos techninė priežiūrą, kurios tikslas – kontroliuoti, ar statinys statomas pagal statinio projektą, ar statybos metu laikomasi sutarties sąlygų, LR teisės aktų, normatyvinių statybos techninių dokumentų, normatyvinių statinio saugos ir paskirties</w:t>
            </w:r>
            <w:r w:rsidRPr="002209B2">
              <w:rPr>
                <w:color w:val="0000FF"/>
                <w:sz w:val="22"/>
                <w:szCs w:val="22"/>
              </w:rPr>
              <w:t xml:space="preserve"> </w:t>
            </w:r>
            <w:r w:rsidRPr="002209B2">
              <w:rPr>
                <w:sz w:val="22"/>
                <w:szCs w:val="22"/>
              </w:rPr>
              <w:t>dokumentų reikalavimų.</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nauju papunkčiu 1.1.2.13 “Įgyvendinančioji institucija”</w:t>
            </w:r>
          </w:p>
          <w:p w:rsidR="00320AF1" w:rsidRPr="002209B2" w:rsidRDefault="00320AF1" w:rsidP="005658AB">
            <w:pPr>
              <w:jc w:val="both"/>
              <w:rPr>
                <w:b/>
                <w:sz w:val="22"/>
                <w:szCs w:val="22"/>
              </w:rPr>
            </w:pPr>
            <w:r w:rsidRPr="002209B2">
              <w:rPr>
                <w:sz w:val="22"/>
                <w:szCs w:val="22"/>
              </w:rPr>
              <w:t>Įgyvendinančioji institucija  nurodyta pasiūlymo rašto priede.</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1.1.3</w:t>
            </w:r>
          </w:p>
        </w:tc>
        <w:tc>
          <w:tcPr>
            <w:tcW w:w="7944" w:type="dxa"/>
          </w:tcPr>
          <w:p w:rsidR="00320AF1" w:rsidRPr="002209B2" w:rsidRDefault="00320AF1" w:rsidP="005658AB">
            <w:pPr>
              <w:jc w:val="both"/>
              <w:rPr>
                <w:b/>
                <w:sz w:val="22"/>
                <w:szCs w:val="22"/>
              </w:rPr>
            </w:pPr>
            <w:r w:rsidRPr="002209B2">
              <w:rPr>
                <w:b/>
                <w:sz w:val="22"/>
                <w:szCs w:val="22"/>
              </w:rPr>
              <w:t>Datos, bandymai, etapai ir jų užbaigimas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iCs/>
                <w:sz w:val="22"/>
                <w:szCs w:val="22"/>
              </w:rPr>
            </w:pPr>
            <w:r w:rsidRPr="002209B2">
              <w:rPr>
                <w:b/>
                <w:iCs/>
                <w:sz w:val="22"/>
                <w:szCs w:val="22"/>
              </w:rPr>
              <w:t>Papildyti papunktį 1.1.3.5 „</w:t>
            </w:r>
            <w:r w:rsidRPr="002209B2">
              <w:rPr>
                <w:b/>
                <w:bCs/>
                <w:spacing w:val="-2"/>
                <w:sz w:val="22"/>
                <w:szCs w:val="22"/>
              </w:rPr>
              <w:t>Perėmimo pažyma”</w:t>
            </w:r>
          </w:p>
          <w:p w:rsidR="00320AF1" w:rsidRPr="002209B2" w:rsidRDefault="00320AF1" w:rsidP="005658AB">
            <w:pPr>
              <w:jc w:val="both"/>
              <w:rPr>
                <w:sz w:val="22"/>
                <w:szCs w:val="22"/>
              </w:rPr>
            </w:pPr>
            <w:r w:rsidRPr="002209B2">
              <w:rPr>
                <w:spacing w:val="-2"/>
                <w:sz w:val="22"/>
                <w:szCs w:val="22"/>
              </w:rPr>
              <w:t xml:space="preserve">Ši sąvoka sutarties sąlygose apima ir </w:t>
            </w:r>
            <w:r w:rsidRPr="002209B2">
              <w:rPr>
                <w:iCs/>
                <w:sz w:val="22"/>
                <w:szCs w:val="22"/>
              </w:rPr>
              <w:t>statybos techninių reglamentų</w:t>
            </w:r>
            <w:r w:rsidRPr="002209B2">
              <w:rPr>
                <w:spacing w:val="-2"/>
                <w:sz w:val="22"/>
                <w:szCs w:val="22"/>
              </w:rPr>
              <w:t xml:space="preserve"> nustatyta tvarka išduodamą Statybos užbaigimo aktą (1.1.6.11).</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nauju papunkčiu 1.1.3.10 Statybos darbų perdavimo ir priėmimo aktas</w:t>
            </w:r>
          </w:p>
          <w:p w:rsidR="00320AF1" w:rsidRPr="002209B2" w:rsidRDefault="00320AF1" w:rsidP="005658AB">
            <w:pPr>
              <w:jc w:val="both"/>
              <w:rPr>
                <w:sz w:val="22"/>
                <w:szCs w:val="22"/>
              </w:rPr>
            </w:pPr>
            <w:r w:rsidRPr="002209B2">
              <w:rPr>
                <w:sz w:val="22"/>
                <w:szCs w:val="22"/>
              </w:rPr>
              <w:t>Statybos perdavimo ir priėmimo aktas – dokumentas, pasirašomas prieš išduodant Perėmimo pažymą vadovaujantis 10 straipsnio [Perdavimas Užsakovui] nuostatomis.</w:t>
            </w:r>
          </w:p>
          <w:p w:rsidR="00320AF1" w:rsidRPr="002209B2" w:rsidRDefault="00320AF1" w:rsidP="005658AB">
            <w:pPr>
              <w:rPr>
                <w:b/>
                <w:iCs/>
                <w:sz w:val="22"/>
                <w:szCs w:val="22"/>
              </w:rPr>
            </w:pPr>
            <w:r w:rsidRPr="002209B2">
              <w:rPr>
                <w:b/>
                <w:iCs/>
                <w:sz w:val="22"/>
                <w:szCs w:val="22"/>
              </w:rPr>
              <w:t xml:space="preserve">Papildyti papunktį 1.1.3.11 „Garantinis laikas“ </w:t>
            </w:r>
          </w:p>
          <w:p w:rsidR="00320AF1" w:rsidRPr="002209B2" w:rsidRDefault="00320AF1" w:rsidP="005658AB">
            <w:pPr>
              <w:jc w:val="both"/>
              <w:rPr>
                <w:sz w:val="22"/>
                <w:szCs w:val="22"/>
              </w:rPr>
            </w:pPr>
            <w:r w:rsidRPr="002209B2">
              <w:rPr>
                <w:sz w:val="22"/>
                <w:szCs w:val="22"/>
              </w:rPr>
              <w:t xml:space="preserve">Garantinis laikas – laikas per kurį rangovas užtikrina, kad statybos objektas atitinka normatyvinių statybos techninių dokumentų nustatytus rodiklius ir yra tinkamas </w:t>
            </w:r>
            <w:r w:rsidRPr="002209B2">
              <w:rPr>
                <w:sz w:val="22"/>
                <w:szCs w:val="22"/>
              </w:rPr>
              <w:lastRenderedPageBreak/>
              <w:t>naudoti pagal sutartyje nustatytą paskirtį. Garantinis laikas nustatytas LR Civiliniame kodekse (6.698 straipsnis) ir LR Statybos įstatyme (36 str. 1 dalis).</w:t>
            </w:r>
          </w:p>
          <w:p w:rsidR="00320AF1" w:rsidRPr="002209B2" w:rsidRDefault="00320AF1" w:rsidP="005658AB">
            <w:pPr>
              <w:jc w:val="both"/>
              <w:rPr>
                <w:b/>
                <w:sz w:val="22"/>
                <w:szCs w:val="22"/>
              </w:rPr>
            </w:pPr>
            <w:r w:rsidRPr="002209B2">
              <w:rPr>
                <w:sz w:val="22"/>
                <w:szCs w:val="22"/>
              </w:rPr>
              <w:t>Įrangos (įrenginių pagal Statybos įstatymą) garantinis terminas yra toks, kaip nustatyta jos gamintojo išduodamuose dokumentuose.</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1.1.4</w:t>
            </w:r>
          </w:p>
        </w:tc>
        <w:tc>
          <w:tcPr>
            <w:tcW w:w="7944" w:type="dxa"/>
          </w:tcPr>
          <w:p w:rsidR="00320AF1" w:rsidRPr="002209B2" w:rsidRDefault="00320AF1" w:rsidP="005658AB">
            <w:pPr>
              <w:jc w:val="both"/>
              <w:rPr>
                <w:b/>
                <w:sz w:val="22"/>
                <w:szCs w:val="22"/>
              </w:rPr>
            </w:pPr>
            <w:r w:rsidRPr="002209B2">
              <w:rPr>
                <w:b/>
                <w:sz w:val="22"/>
                <w:szCs w:val="22"/>
              </w:rPr>
              <w:t>Pinigai ir mokėjimai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rPr>
                <w:b/>
                <w:iCs/>
                <w:sz w:val="22"/>
                <w:szCs w:val="22"/>
              </w:rPr>
            </w:pPr>
            <w:r w:rsidRPr="002209B2">
              <w:rPr>
                <w:b/>
                <w:iCs/>
                <w:sz w:val="22"/>
                <w:szCs w:val="22"/>
              </w:rPr>
              <w:t>Pakeisti papunktį 1.1.4.2 „Sutarties kaina“</w:t>
            </w:r>
          </w:p>
          <w:p w:rsidR="00320AF1" w:rsidRPr="002209B2" w:rsidRDefault="00320AF1" w:rsidP="005658AB">
            <w:pPr>
              <w:jc w:val="both"/>
              <w:rPr>
                <w:sz w:val="22"/>
                <w:szCs w:val="22"/>
              </w:rPr>
            </w:pPr>
            <w:r w:rsidRPr="002209B2">
              <w:rPr>
                <w:sz w:val="22"/>
                <w:szCs w:val="22"/>
              </w:rPr>
              <w:t>Sutarties kaina – kaina, suma, apibrėžta 14.1 punkte [</w:t>
            </w:r>
            <w:r w:rsidRPr="002209B2">
              <w:rPr>
                <w:i/>
                <w:sz w:val="22"/>
                <w:szCs w:val="22"/>
              </w:rPr>
              <w:t>Sutarties kaina</w:t>
            </w:r>
            <w:r w:rsidRPr="002209B2">
              <w:rPr>
                <w:sz w:val="22"/>
                <w:szCs w:val="22"/>
              </w:rPr>
              <w:t>], kartu su Sutartyje numatytais patikslinimais, už kurią Rangovas įsipareigoja tinkamai ir laiku atlikti darbus bei ištaisyti defektus.</w:t>
            </w:r>
          </w:p>
          <w:p w:rsidR="00320AF1" w:rsidRPr="002209B2" w:rsidRDefault="00320AF1" w:rsidP="005658AB">
            <w:pPr>
              <w:jc w:val="both"/>
              <w:rPr>
                <w:b/>
                <w:iCs/>
                <w:sz w:val="22"/>
                <w:szCs w:val="22"/>
              </w:rPr>
            </w:pPr>
            <w:r w:rsidRPr="002209B2">
              <w:rPr>
                <w:b/>
                <w:iCs/>
                <w:sz w:val="22"/>
                <w:szCs w:val="22"/>
              </w:rPr>
              <w:t>Papildyti papunktį 1.1.4.7 “Tarpinio mokėjimo pažyma“</w:t>
            </w:r>
          </w:p>
          <w:p w:rsidR="00320AF1" w:rsidRPr="002209B2" w:rsidRDefault="00320AF1" w:rsidP="005658AB">
            <w:pPr>
              <w:jc w:val="both"/>
              <w:rPr>
                <w:color w:val="000000"/>
                <w:sz w:val="22"/>
                <w:szCs w:val="22"/>
              </w:rPr>
            </w:pPr>
            <w:r w:rsidRPr="002209B2">
              <w:rPr>
                <w:color w:val="000000"/>
                <w:sz w:val="22"/>
                <w:szCs w:val="22"/>
              </w:rPr>
              <w:t>Visur, kur Sutartyje nurodoma Inžinieriaus prievolė išduoti Tarpinio mokėjimo pažymas ar Mokėjimo pažymas, turi būti suprantama kaip Inžinieriaus prievolė patvirtinti Rangovo pateiktus atliktų darbų aktus.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rPr>
                <w:b/>
                <w:iCs/>
                <w:sz w:val="22"/>
                <w:szCs w:val="22"/>
              </w:rPr>
            </w:pPr>
            <w:r w:rsidRPr="002209B2">
              <w:rPr>
                <w:b/>
                <w:iCs/>
                <w:sz w:val="22"/>
                <w:szCs w:val="22"/>
              </w:rPr>
              <w:t>Pakeisti papunktį 1.1.4.12 „Ataskaita“</w:t>
            </w:r>
          </w:p>
          <w:p w:rsidR="00320AF1" w:rsidRPr="002209B2" w:rsidRDefault="00320AF1" w:rsidP="005658AB">
            <w:pPr>
              <w:jc w:val="both"/>
              <w:rPr>
                <w:sz w:val="22"/>
                <w:szCs w:val="22"/>
              </w:rPr>
            </w:pPr>
            <w:r w:rsidRPr="002209B2">
              <w:rPr>
                <w:sz w:val="22"/>
                <w:szCs w:val="22"/>
              </w:rPr>
              <w:t>Rangovo pateikiamų mokėjimo dokumentų visuma (Suvestinis atliktų darbų aktas, Detalus atliktų darbų aktas ir PVM sąskaita faktūra) tarpiniam mokėjimui gauti, kurie pateikiami Inžinieriui pagal 14 straipsnį [Sutarties kaina ir mokėjimas].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rPr>
                <w:b/>
                <w:iCs/>
                <w:sz w:val="22"/>
                <w:szCs w:val="22"/>
              </w:rPr>
            </w:pPr>
            <w:r w:rsidRPr="002209B2">
              <w:rPr>
                <w:b/>
                <w:iCs/>
                <w:sz w:val="22"/>
                <w:szCs w:val="22"/>
              </w:rPr>
              <w:t>Papildyti nauju papunkčiu 1.1.4.13 „Rangovo pateikiami dokumentai mokėjimui gauti“</w:t>
            </w:r>
          </w:p>
          <w:p w:rsidR="00320AF1" w:rsidRPr="002209B2" w:rsidRDefault="00320AF1" w:rsidP="005658AB">
            <w:pPr>
              <w:jc w:val="both"/>
              <w:rPr>
                <w:sz w:val="22"/>
                <w:szCs w:val="22"/>
              </w:rPr>
            </w:pPr>
            <w:r w:rsidRPr="002209B2">
              <w:rPr>
                <w:sz w:val="22"/>
                <w:szCs w:val="22"/>
              </w:rPr>
              <w:t>Rangovo pateikiami dokumentai mokėjimui gauti tai:</w:t>
            </w:r>
          </w:p>
          <w:p w:rsidR="00320AF1" w:rsidRPr="002209B2" w:rsidRDefault="00320AF1" w:rsidP="005658AB">
            <w:pPr>
              <w:jc w:val="both"/>
              <w:rPr>
                <w:sz w:val="22"/>
                <w:szCs w:val="22"/>
              </w:rPr>
            </w:pPr>
            <w:r w:rsidRPr="002209B2">
              <w:rPr>
                <w:sz w:val="22"/>
                <w:szCs w:val="22"/>
              </w:rPr>
              <w:t>(a) Suvestinis atliktų darbų aktas;</w:t>
            </w:r>
          </w:p>
          <w:p w:rsidR="00320AF1" w:rsidRPr="002209B2" w:rsidRDefault="00320AF1" w:rsidP="005658AB">
            <w:pPr>
              <w:jc w:val="both"/>
              <w:rPr>
                <w:sz w:val="22"/>
                <w:szCs w:val="22"/>
              </w:rPr>
            </w:pPr>
            <w:r w:rsidRPr="002209B2">
              <w:rPr>
                <w:sz w:val="22"/>
                <w:szCs w:val="22"/>
              </w:rPr>
              <w:t>(b) Detalus atliktų darbų aktas;</w:t>
            </w:r>
          </w:p>
          <w:p w:rsidR="00320AF1" w:rsidRPr="002209B2" w:rsidRDefault="00320AF1" w:rsidP="005658AB">
            <w:pPr>
              <w:jc w:val="both"/>
              <w:rPr>
                <w:sz w:val="22"/>
                <w:szCs w:val="22"/>
              </w:rPr>
            </w:pPr>
            <w:r w:rsidRPr="002209B2">
              <w:rPr>
                <w:sz w:val="22"/>
                <w:szCs w:val="22"/>
              </w:rPr>
              <w:t xml:space="preserve">(c) PVM sąskaita faktūra, </w:t>
            </w:r>
          </w:p>
          <w:p w:rsidR="00320AF1" w:rsidRPr="002209B2" w:rsidRDefault="00320AF1" w:rsidP="005658AB">
            <w:pPr>
              <w:jc w:val="both"/>
              <w:rPr>
                <w:sz w:val="22"/>
                <w:szCs w:val="22"/>
              </w:rPr>
            </w:pPr>
            <w:r w:rsidRPr="002209B2">
              <w:rPr>
                <w:sz w:val="22"/>
                <w:szCs w:val="22"/>
              </w:rPr>
              <w:t>kurie pateikiami Inžinieriui pagal 14 straipsnį [Sutarties kaina ir mokėjimas].</w:t>
            </w:r>
          </w:p>
        </w:tc>
      </w:tr>
      <w:tr w:rsidR="00320AF1" w:rsidRPr="002209B2" w:rsidTr="00320AF1">
        <w:tc>
          <w:tcPr>
            <w:tcW w:w="1524" w:type="dxa"/>
          </w:tcPr>
          <w:p w:rsidR="00320AF1" w:rsidRPr="002209B2" w:rsidRDefault="00320AF1" w:rsidP="005658AB">
            <w:pPr>
              <w:keepNext/>
              <w:rPr>
                <w:b/>
                <w:sz w:val="22"/>
                <w:szCs w:val="22"/>
              </w:rPr>
            </w:pPr>
            <w:r w:rsidRPr="002209B2">
              <w:rPr>
                <w:b/>
                <w:sz w:val="22"/>
                <w:szCs w:val="22"/>
              </w:rPr>
              <w:t>1.1.6</w:t>
            </w:r>
          </w:p>
        </w:tc>
        <w:tc>
          <w:tcPr>
            <w:tcW w:w="7944" w:type="dxa"/>
          </w:tcPr>
          <w:p w:rsidR="00320AF1" w:rsidRPr="002209B2" w:rsidRDefault="00320AF1" w:rsidP="005658AB">
            <w:pPr>
              <w:keepNext/>
              <w:jc w:val="both"/>
              <w:rPr>
                <w:b/>
                <w:sz w:val="22"/>
                <w:szCs w:val="22"/>
              </w:rPr>
            </w:pPr>
            <w:r w:rsidRPr="002209B2">
              <w:rPr>
                <w:b/>
                <w:sz w:val="22"/>
                <w:szCs w:val="22"/>
              </w:rPr>
              <w:t>Kitos sąvokos</w:t>
            </w:r>
          </w:p>
        </w:tc>
      </w:tr>
      <w:tr w:rsidR="00320AF1" w:rsidRPr="002209B2" w:rsidTr="00320AF1">
        <w:tc>
          <w:tcPr>
            <w:tcW w:w="1524" w:type="dxa"/>
          </w:tcPr>
          <w:p w:rsidR="00320AF1" w:rsidRPr="002209B2" w:rsidRDefault="00320AF1" w:rsidP="005658AB">
            <w:pPr>
              <w:keepNext/>
              <w:rPr>
                <w:b/>
                <w:sz w:val="22"/>
                <w:szCs w:val="22"/>
              </w:rPr>
            </w:pPr>
          </w:p>
        </w:tc>
        <w:tc>
          <w:tcPr>
            <w:tcW w:w="7944" w:type="dxa"/>
          </w:tcPr>
          <w:p w:rsidR="00320AF1" w:rsidRPr="002209B2" w:rsidRDefault="00320AF1" w:rsidP="005658AB">
            <w:pPr>
              <w:keepNext/>
              <w:jc w:val="both"/>
              <w:rPr>
                <w:b/>
                <w:iCs/>
                <w:sz w:val="22"/>
                <w:szCs w:val="22"/>
              </w:rPr>
            </w:pPr>
            <w:r w:rsidRPr="002209B2">
              <w:rPr>
                <w:b/>
                <w:iCs/>
                <w:sz w:val="22"/>
                <w:szCs w:val="22"/>
              </w:rPr>
              <w:t>Papildyti papunktį 1.1.6.1 “Rangovo dokumentai“</w:t>
            </w:r>
          </w:p>
          <w:p w:rsidR="00320AF1" w:rsidRPr="002209B2" w:rsidRDefault="00320AF1" w:rsidP="005658AB">
            <w:pPr>
              <w:jc w:val="both"/>
              <w:rPr>
                <w:iCs/>
                <w:sz w:val="22"/>
                <w:szCs w:val="22"/>
              </w:rPr>
            </w:pPr>
            <w:r w:rsidRPr="002209B2">
              <w:rPr>
                <w:iCs/>
                <w:sz w:val="22"/>
                <w:szCs w:val="22"/>
                <w:u w:val="single"/>
              </w:rPr>
              <w:t>Ši sąvoka taip pat apima</w:t>
            </w:r>
            <w:r w:rsidRPr="002209B2">
              <w:rPr>
                <w:b/>
                <w:iCs/>
                <w:sz w:val="22"/>
                <w:szCs w:val="22"/>
              </w:rPr>
              <w:t xml:space="preserve"> </w:t>
            </w:r>
            <w:r w:rsidRPr="002209B2">
              <w:rPr>
                <w:iCs/>
                <w:sz w:val="22"/>
                <w:szCs w:val="22"/>
              </w:rPr>
              <w:t>Statinio projektą, kuris yra</w:t>
            </w:r>
            <w:r w:rsidRPr="002209B2">
              <w:rPr>
                <w:b/>
                <w:iCs/>
                <w:sz w:val="22"/>
                <w:szCs w:val="22"/>
              </w:rPr>
              <w:t xml:space="preserve"> </w:t>
            </w:r>
            <w:r w:rsidRPr="002209B2">
              <w:rPr>
                <w:iCs/>
                <w:sz w:val="22"/>
                <w:szCs w:val="22"/>
              </w:rPr>
              <w:t>Normatyviniais statybos techniniais dokumentai nustatytos sudėties dokumentas, kuriame pateikiami Užsakovo sumanyto statinio sprendiniai (aiškinamoji dalis, projekto dalys, skaičiavimai, brėžiniai), skirti statybai įteisinti ir vykdyti. Normatyviniai dokumentai nustato techninio ir darbo projekto etapus.</w:t>
            </w:r>
          </w:p>
          <w:p w:rsidR="00320AF1" w:rsidRPr="002209B2" w:rsidRDefault="00320AF1" w:rsidP="005658AB">
            <w:pPr>
              <w:ind w:right="-17"/>
              <w:jc w:val="both"/>
              <w:rPr>
                <w:iCs/>
                <w:sz w:val="22"/>
                <w:szCs w:val="22"/>
              </w:rPr>
            </w:pPr>
            <w:r w:rsidRPr="002209B2">
              <w:rPr>
                <w:iCs/>
                <w:sz w:val="22"/>
                <w:szCs w:val="22"/>
              </w:rPr>
              <w:t>Techninis projektas - laikantis Užsakovo reikalavimų, projektavimo sąlygų ir teritorijų planavimo dokumentų reikalavimų parengtas projektas, atitinkantis STR 1.05.06:2010 reikalavimus, pagal kurį išduodamas statybą leidžiantį dokumentas.</w:t>
            </w:r>
          </w:p>
          <w:p w:rsidR="00320AF1" w:rsidRPr="002209B2" w:rsidRDefault="00320AF1" w:rsidP="005658AB">
            <w:pPr>
              <w:keepNext/>
              <w:jc w:val="both"/>
              <w:rPr>
                <w:b/>
                <w:sz w:val="22"/>
                <w:szCs w:val="22"/>
              </w:rPr>
            </w:pPr>
            <w:r w:rsidRPr="002209B2">
              <w:rPr>
                <w:iCs/>
                <w:sz w:val="22"/>
                <w:szCs w:val="22"/>
              </w:rPr>
              <w:t>Darbo projektas - dokumentas, kuriame detalizuojami techninio projekto sprendiniai statybos montavimo darbams atlikti.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iCs/>
                <w:sz w:val="22"/>
                <w:szCs w:val="22"/>
              </w:rPr>
            </w:pPr>
            <w:r w:rsidRPr="002209B2">
              <w:rPr>
                <w:b/>
                <w:iCs/>
                <w:sz w:val="22"/>
                <w:szCs w:val="22"/>
              </w:rPr>
              <w:t>Papildyti papunktį 1.1.6.5 “Įstatymai”</w:t>
            </w:r>
          </w:p>
          <w:p w:rsidR="00320AF1" w:rsidRPr="002209B2" w:rsidRDefault="00320AF1" w:rsidP="005658AB">
            <w:pPr>
              <w:pStyle w:val="BodyText1"/>
              <w:ind w:firstLine="0"/>
              <w:rPr>
                <w:rFonts w:ascii="Times New Roman" w:hAnsi="Times New Roman"/>
                <w:iCs/>
                <w:snapToGrid/>
                <w:sz w:val="22"/>
                <w:szCs w:val="22"/>
                <w:lang w:val="lt-LT"/>
              </w:rPr>
            </w:pPr>
            <w:r w:rsidRPr="002209B2">
              <w:rPr>
                <w:rFonts w:ascii="Times New Roman" w:hAnsi="Times New Roman"/>
                <w:iCs/>
                <w:snapToGrid/>
                <w:sz w:val="22"/>
                <w:szCs w:val="22"/>
                <w:lang w:val="lt-LT"/>
              </w:rPr>
              <w:t>Ši sąvoka taip pat apima Lietuvos Respublikos Civilinį kodeksą, Lietuvos Respublikos Statybos įstatymą bei normatyvinius statybos techninius dokumentus (t.y. statybos techninius reglamentus, statybos ir statinių naudojimo ir priežiūros taisykles, standartus, techninius liudijimus, metodinius nurodymus, rekomendacijas) ir kitus statybą reglamentuojančius teisės aktus.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iCs/>
                <w:sz w:val="22"/>
                <w:szCs w:val="22"/>
              </w:rPr>
            </w:pPr>
            <w:r w:rsidRPr="002209B2">
              <w:rPr>
                <w:b/>
                <w:sz w:val="22"/>
                <w:szCs w:val="22"/>
              </w:rPr>
              <w:t xml:space="preserve">Papildyti nauju papunkčiu </w:t>
            </w:r>
            <w:r w:rsidRPr="002209B2">
              <w:rPr>
                <w:b/>
                <w:iCs/>
                <w:sz w:val="22"/>
                <w:szCs w:val="22"/>
              </w:rPr>
              <w:t>1.1.6.7 „Statybvietė“</w:t>
            </w:r>
          </w:p>
          <w:p w:rsidR="00320AF1" w:rsidRPr="002209B2" w:rsidRDefault="00320AF1" w:rsidP="005658AB">
            <w:pPr>
              <w:jc w:val="both"/>
              <w:rPr>
                <w:iCs/>
                <w:sz w:val="22"/>
                <w:szCs w:val="22"/>
              </w:rPr>
            </w:pPr>
            <w:r w:rsidRPr="002209B2">
              <w:rPr>
                <w:iCs/>
                <w:sz w:val="22"/>
                <w:szCs w:val="22"/>
              </w:rPr>
              <w:t>Statybvietės ribos nustatomos Statinio projekte atsižvelgiant į vykdomus darbus, kurios gali sutapti arba nesutapti su statybos sklypo ribomis.</w:t>
            </w:r>
          </w:p>
          <w:p w:rsidR="00320AF1" w:rsidRPr="002209B2" w:rsidRDefault="00320AF1" w:rsidP="005658AB">
            <w:pPr>
              <w:jc w:val="both"/>
              <w:rPr>
                <w:b/>
                <w:sz w:val="22"/>
                <w:szCs w:val="22"/>
              </w:rPr>
            </w:pPr>
            <w:r w:rsidRPr="002209B2">
              <w:rPr>
                <w:iCs/>
                <w:sz w:val="22"/>
                <w:szCs w:val="22"/>
              </w:rPr>
              <w:t>Statybos sklypas – žemės naudojimo tikslinės paskirties nustatytų ribų žemės sklypas (teritorijos dalis), kuriame atliekami darbai.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iCs/>
                <w:sz w:val="22"/>
                <w:szCs w:val="22"/>
              </w:rPr>
            </w:pPr>
            <w:r w:rsidRPr="002209B2">
              <w:rPr>
                <w:b/>
                <w:sz w:val="22"/>
                <w:szCs w:val="22"/>
              </w:rPr>
              <w:t xml:space="preserve">Papildyti nauju papunkčiu </w:t>
            </w:r>
            <w:r w:rsidRPr="002209B2">
              <w:rPr>
                <w:b/>
                <w:iCs/>
                <w:sz w:val="22"/>
                <w:szCs w:val="22"/>
              </w:rPr>
              <w:t>1.1.6.10 „Darbų atlikimo grafikas“</w:t>
            </w:r>
          </w:p>
          <w:p w:rsidR="00320AF1" w:rsidRPr="002209B2" w:rsidRDefault="00320AF1" w:rsidP="005658AB">
            <w:pPr>
              <w:jc w:val="both"/>
              <w:rPr>
                <w:iCs/>
                <w:sz w:val="22"/>
                <w:szCs w:val="22"/>
              </w:rPr>
            </w:pPr>
            <w:r w:rsidRPr="002209B2">
              <w:rPr>
                <w:iCs/>
                <w:sz w:val="22"/>
                <w:szCs w:val="22"/>
              </w:rPr>
              <w:t xml:space="preserve">Dokumentas, kuriame pateikiamas laikotarpis ar terminai, per kuriuos Rangovas turi atlikti Darbus ar užbaigti jų teikimą pagal Sutartį ar šalių suderintus Darbų atlikimo </w:t>
            </w:r>
            <w:r w:rsidRPr="002209B2">
              <w:rPr>
                <w:iCs/>
                <w:sz w:val="22"/>
                <w:szCs w:val="22"/>
              </w:rPr>
              <w:lastRenderedPageBreak/>
              <w:t xml:space="preserve">terminus. </w:t>
            </w:r>
          </w:p>
          <w:p w:rsidR="00320AF1" w:rsidRPr="002209B2" w:rsidRDefault="00320AF1" w:rsidP="005658AB">
            <w:pPr>
              <w:jc w:val="both"/>
              <w:rPr>
                <w:b/>
                <w:sz w:val="22"/>
                <w:szCs w:val="22"/>
              </w:rPr>
            </w:pPr>
            <w:r w:rsidRPr="002209B2">
              <w:rPr>
                <w:iCs/>
                <w:sz w:val="22"/>
                <w:szCs w:val="22"/>
              </w:rPr>
              <w:t>Tai darbų programos sudėtinės dalies dokumentas, kuriame pateikiamas laikotarpis ar terminai, per kuriuos Rangovas turi tinkamai atlikti ir užbaigti sutartyje numatytus darbus. Pagal situaciją atnaujintas Darbų atlikimo grafikas neatleidžia rangovo nuo atsakomybės už vėlavimus pagal Pasiūlymo priede nurodytus Darbų ar Darbų grupių Baigimo terminus.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rPr>
                <w:b/>
                <w:iCs/>
                <w:sz w:val="22"/>
                <w:szCs w:val="22"/>
              </w:rPr>
            </w:pPr>
            <w:r w:rsidRPr="002209B2">
              <w:rPr>
                <w:b/>
                <w:sz w:val="22"/>
                <w:szCs w:val="22"/>
              </w:rPr>
              <w:t xml:space="preserve">Papildyti nauju papunkčiu </w:t>
            </w:r>
            <w:r w:rsidRPr="002209B2">
              <w:rPr>
                <w:b/>
                <w:iCs/>
                <w:sz w:val="22"/>
                <w:szCs w:val="22"/>
              </w:rPr>
              <w:t>1.1.6.11 „Statybos užbaigimas“</w:t>
            </w:r>
          </w:p>
          <w:p w:rsidR="00320AF1" w:rsidRPr="002209B2" w:rsidRDefault="00320AF1" w:rsidP="005658AB">
            <w:pPr>
              <w:jc w:val="both"/>
              <w:rPr>
                <w:iCs/>
                <w:sz w:val="22"/>
                <w:szCs w:val="22"/>
              </w:rPr>
            </w:pPr>
            <w:r w:rsidRPr="002209B2">
              <w:rPr>
                <w:sz w:val="22"/>
                <w:szCs w:val="22"/>
              </w:rPr>
              <w:t>Statybos užbaigimas– STR 1.11.01:2010 “Statybos užbaigimas” nustatyta tvarka sudarytos komisijos atliekamas patikrinimas ir patvirtinimas, kad įvykdyti visi statinio projekto sprendiniai, kurie lemia statinio atitiktį esminiams reikalavimams.</w:t>
            </w:r>
          </w:p>
        </w:tc>
      </w:tr>
      <w:tr w:rsidR="00320AF1" w:rsidRPr="002209B2" w:rsidTr="00320AF1">
        <w:tc>
          <w:tcPr>
            <w:tcW w:w="1524" w:type="dxa"/>
          </w:tcPr>
          <w:p w:rsidR="00320AF1" w:rsidRPr="002209B2" w:rsidRDefault="00320AF1" w:rsidP="005658AB">
            <w:pPr>
              <w:keepNext/>
              <w:rPr>
                <w:b/>
                <w:sz w:val="22"/>
                <w:szCs w:val="22"/>
              </w:rPr>
            </w:pPr>
            <w:r w:rsidRPr="002209B2">
              <w:rPr>
                <w:b/>
                <w:sz w:val="22"/>
                <w:szCs w:val="22"/>
              </w:rPr>
              <w:t>1.5 punktas</w:t>
            </w:r>
          </w:p>
        </w:tc>
        <w:tc>
          <w:tcPr>
            <w:tcW w:w="7944" w:type="dxa"/>
          </w:tcPr>
          <w:p w:rsidR="00320AF1" w:rsidRPr="002209B2" w:rsidRDefault="00320AF1" w:rsidP="005658AB">
            <w:pPr>
              <w:keepNext/>
              <w:jc w:val="both"/>
              <w:rPr>
                <w:b/>
                <w:sz w:val="22"/>
                <w:szCs w:val="22"/>
              </w:rPr>
            </w:pPr>
            <w:r w:rsidRPr="002209B2">
              <w:rPr>
                <w:b/>
                <w:sz w:val="22"/>
                <w:szCs w:val="22"/>
              </w:rPr>
              <w:t>Dokumentų pirmumas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keepLines/>
              <w:suppressLineNumbers/>
              <w:suppressAutoHyphens/>
              <w:jc w:val="both"/>
              <w:rPr>
                <w:b/>
                <w:sz w:val="22"/>
                <w:szCs w:val="22"/>
              </w:rPr>
            </w:pPr>
            <w:r w:rsidRPr="002209B2">
              <w:rPr>
                <w:b/>
                <w:sz w:val="22"/>
                <w:szCs w:val="22"/>
              </w:rPr>
              <w:t>Pakeisti punktą:</w:t>
            </w:r>
          </w:p>
          <w:p w:rsidR="00320AF1" w:rsidRPr="002209B2" w:rsidRDefault="00320AF1" w:rsidP="005658AB">
            <w:pPr>
              <w:keepLines/>
              <w:suppressLineNumbers/>
              <w:suppressAutoHyphens/>
              <w:jc w:val="both"/>
              <w:rPr>
                <w:sz w:val="22"/>
                <w:szCs w:val="22"/>
              </w:rPr>
            </w:pPr>
            <w:r w:rsidRPr="002209B2">
              <w:rPr>
                <w:sz w:val="22"/>
                <w:szCs w:val="22"/>
              </w:rPr>
              <w:t>Sutartį sudarantys dokumentai turi būti traktuojami kaip paaiškinantys vienas kitą. Tuo tikslu šioje sutartyje galioja toks dokumentų svarbos eiliškumas:</w:t>
            </w:r>
          </w:p>
          <w:p w:rsidR="00320AF1" w:rsidRPr="002209B2" w:rsidRDefault="00320AF1" w:rsidP="008B1177">
            <w:pPr>
              <w:numPr>
                <w:ilvl w:val="0"/>
                <w:numId w:val="13"/>
              </w:numPr>
              <w:tabs>
                <w:tab w:val="clear" w:pos="1800"/>
                <w:tab w:val="num" w:pos="456"/>
              </w:tabs>
              <w:ind w:left="0" w:right="-567" w:firstLine="0"/>
              <w:jc w:val="both"/>
              <w:rPr>
                <w:sz w:val="22"/>
                <w:szCs w:val="22"/>
              </w:rPr>
            </w:pPr>
            <w:r w:rsidRPr="002209B2">
              <w:rPr>
                <w:sz w:val="22"/>
                <w:szCs w:val="22"/>
              </w:rPr>
              <w:t>Rangos Sutartis,</w:t>
            </w:r>
          </w:p>
          <w:p w:rsidR="00320AF1" w:rsidRPr="002209B2" w:rsidRDefault="00320AF1" w:rsidP="008B1177">
            <w:pPr>
              <w:keepLines/>
              <w:numPr>
                <w:ilvl w:val="0"/>
                <w:numId w:val="13"/>
              </w:numPr>
              <w:suppressLineNumbers/>
              <w:tabs>
                <w:tab w:val="clear" w:pos="1800"/>
                <w:tab w:val="left" w:pos="456"/>
              </w:tabs>
              <w:suppressAutoHyphens/>
              <w:ind w:left="0" w:firstLine="0"/>
              <w:jc w:val="both"/>
              <w:rPr>
                <w:sz w:val="22"/>
                <w:szCs w:val="22"/>
              </w:rPr>
            </w:pPr>
            <w:r w:rsidRPr="002209B2">
              <w:rPr>
                <w:sz w:val="22"/>
                <w:szCs w:val="22"/>
              </w:rPr>
              <w:t xml:space="preserve">Prieš pasirašant Sutartį surengto aiškinamojo susirinkimo protokolas ir pirkimo dokumentų paaiškinimai, </w:t>
            </w:r>
            <w:r w:rsidRPr="002209B2">
              <w:rPr>
                <w:i/>
                <w:sz w:val="22"/>
                <w:szCs w:val="22"/>
              </w:rPr>
              <w:t>jei taikoma</w:t>
            </w:r>
            <w:r w:rsidRPr="002209B2">
              <w:rPr>
                <w:sz w:val="22"/>
                <w:szCs w:val="22"/>
              </w:rPr>
              <w:t>,</w:t>
            </w:r>
          </w:p>
          <w:p w:rsidR="00320AF1" w:rsidRPr="002209B2" w:rsidRDefault="00320AF1" w:rsidP="008B1177">
            <w:pPr>
              <w:keepLines/>
              <w:numPr>
                <w:ilvl w:val="0"/>
                <w:numId w:val="13"/>
              </w:numPr>
              <w:suppressLineNumbers/>
              <w:tabs>
                <w:tab w:val="clear" w:pos="1800"/>
                <w:tab w:val="left" w:pos="456"/>
              </w:tabs>
              <w:suppressAutoHyphens/>
              <w:ind w:left="0" w:firstLine="0"/>
              <w:jc w:val="both"/>
              <w:rPr>
                <w:sz w:val="22"/>
                <w:szCs w:val="22"/>
              </w:rPr>
            </w:pPr>
            <w:r w:rsidRPr="002209B2">
              <w:rPr>
                <w:sz w:val="22"/>
                <w:szCs w:val="22"/>
              </w:rPr>
              <w:t>Pasiūlymo raštas su Pasiūlymo priedu,</w:t>
            </w:r>
          </w:p>
          <w:p w:rsidR="00320AF1" w:rsidRPr="002209B2" w:rsidRDefault="00320AF1" w:rsidP="008B1177">
            <w:pPr>
              <w:numPr>
                <w:ilvl w:val="0"/>
                <w:numId w:val="13"/>
              </w:numPr>
              <w:tabs>
                <w:tab w:val="clear" w:pos="1800"/>
                <w:tab w:val="num" w:pos="456"/>
              </w:tabs>
              <w:ind w:left="0" w:right="-567" w:firstLine="0"/>
              <w:jc w:val="both"/>
              <w:rPr>
                <w:sz w:val="22"/>
                <w:szCs w:val="22"/>
              </w:rPr>
            </w:pPr>
            <w:r w:rsidRPr="002209B2">
              <w:rPr>
                <w:sz w:val="22"/>
                <w:szCs w:val="22"/>
              </w:rPr>
              <w:t>Konkrečios sutarties sąlygos,</w:t>
            </w:r>
          </w:p>
          <w:p w:rsidR="00320AF1" w:rsidRPr="002209B2" w:rsidRDefault="00320AF1" w:rsidP="008B1177">
            <w:pPr>
              <w:numPr>
                <w:ilvl w:val="0"/>
                <w:numId w:val="13"/>
              </w:numPr>
              <w:tabs>
                <w:tab w:val="clear" w:pos="1800"/>
                <w:tab w:val="num" w:pos="456"/>
              </w:tabs>
              <w:ind w:left="0" w:right="-567" w:firstLine="0"/>
              <w:jc w:val="both"/>
              <w:rPr>
                <w:sz w:val="22"/>
                <w:szCs w:val="22"/>
              </w:rPr>
            </w:pPr>
            <w:r w:rsidRPr="002209B2">
              <w:rPr>
                <w:sz w:val="22"/>
                <w:szCs w:val="22"/>
              </w:rPr>
              <w:t>Bendrosios sutarties sąlygos,</w:t>
            </w:r>
          </w:p>
          <w:p w:rsidR="00320AF1" w:rsidRPr="002209B2" w:rsidRDefault="00320AF1" w:rsidP="008B1177">
            <w:pPr>
              <w:numPr>
                <w:ilvl w:val="0"/>
                <w:numId w:val="13"/>
              </w:numPr>
              <w:tabs>
                <w:tab w:val="clear" w:pos="1800"/>
                <w:tab w:val="num" w:pos="456"/>
              </w:tabs>
              <w:ind w:left="0" w:right="-108" w:firstLine="0"/>
              <w:jc w:val="both"/>
              <w:rPr>
                <w:sz w:val="22"/>
                <w:szCs w:val="22"/>
              </w:rPr>
            </w:pPr>
            <w:r w:rsidRPr="002209B2">
              <w:rPr>
                <w:sz w:val="22"/>
                <w:szCs w:val="22"/>
              </w:rPr>
              <w:t>Užsakovo reikalavimai,</w:t>
            </w:r>
          </w:p>
          <w:p w:rsidR="00320AF1" w:rsidRPr="002209B2" w:rsidRDefault="00320AF1" w:rsidP="008B1177">
            <w:pPr>
              <w:numPr>
                <w:ilvl w:val="0"/>
                <w:numId w:val="13"/>
              </w:numPr>
              <w:tabs>
                <w:tab w:val="clear" w:pos="1800"/>
                <w:tab w:val="num" w:pos="461"/>
              </w:tabs>
              <w:ind w:right="-109" w:hanging="1764"/>
              <w:jc w:val="both"/>
              <w:rPr>
                <w:sz w:val="22"/>
                <w:szCs w:val="22"/>
              </w:rPr>
            </w:pPr>
            <w:r w:rsidRPr="002209B2">
              <w:rPr>
                <w:sz w:val="22"/>
                <w:szCs w:val="22"/>
              </w:rPr>
              <w:t>Žiniaraščiai (iš Rangovo Pasiūlymo „Kainų žiniaraščiai“),</w:t>
            </w:r>
          </w:p>
          <w:p w:rsidR="00320AF1" w:rsidRPr="002209B2" w:rsidRDefault="00320AF1" w:rsidP="008B1177">
            <w:pPr>
              <w:numPr>
                <w:ilvl w:val="0"/>
                <w:numId w:val="13"/>
              </w:numPr>
              <w:tabs>
                <w:tab w:val="clear" w:pos="1800"/>
                <w:tab w:val="num" w:pos="456"/>
              </w:tabs>
              <w:ind w:left="0" w:right="-567" w:firstLine="0"/>
              <w:jc w:val="both"/>
              <w:rPr>
                <w:sz w:val="22"/>
                <w:szCs w:val="22"/>
              </w:rPr>
            </w:pPr>
            <w:r w:rsidRPr="002209B2">
              <w:rPr>
                <w:sz w:val="22"/>
                <w:szCs w:val="22"/>
              </w:rPr>
              <w:t>Rangovo techninis pasiūlymas (be aukščiau išvardintų Rangovo Pasiūlymo dalių),</w:t>
            </w:r>
          </w:p>
          <w:p w:rsidR="00320AF1" w:rsidRPr="002209B2" w:rsidRDefault="00320AF1" w:rsidP="008B1177">
            <w:pPr>
              <w:numPr>
                <w:ilvl w:val="0"/>
                <w:numId w:val="13"/>
              </w:numPr>
              <w:tabs>
                <w:tab w:val="clear" w:pos="1800"/>
                <w:tab w:val="num" w:pos="456"/>
              </w:tabs>
              <w:ind w:left="0" w:right="-17" w:firstLine="0"/>
              <w:jc w:val="both"/>
              <w:rPr>
                <w:sz w:val="22"/>
                <w:szCs w:val="22"/>
              </w:rPr>
            </w:pPr>
            <w:r w:rsidRPr="002209B2">
              <w:rPr>
                <w:sz w:val="22"/>
                <w:szCs w:val="22"/>
              </w:rPr>
              <w:t>Kiti dokumentai ir priedai (</w:t>
            </w:r>
            <w:r w:rsidRPr="002209B2">
              <w:rPr>
                <w:i/>
                <w:sz w:val="22"/>
                <w:szCs w:val="22"/>
              </w:rPr>
              <w:t>pvz.</w:t>
            </w:r>
            <w:r w:rsidRPr="002209B2">
              <w:rPr>
                <w:sz w:val="22"/>
                <w:szCs w:val="22"/>
              </w:rPr>
              <w:t xml:space="preserve"> </w:t>
            </w:r>
            <w:r w:rsidRPr="002209B2">
              <w:rPr>
                <w:i/>
                <w:sz w:val="22"/>
                <w:szCs w:val="22"/>
              </w:rPr>
              <w:t>atliktų</w:t>
            </w:r>
            <w:r w:rsidRPr="002209B2">
              <w:rPr>
                <w:sz w:val="22"/>
                <w:szCs w:val="22"/>
              </w:rPr>
              <w:t xml:space="preserve"> </w:t>
            </w:r>
            <w:r w:rsidRPr="002209B2">
              <w:rPr>
                <w:i/>
                <w:sz w:val="22"/>
                <w:szCs w:val="22"/>
              </w:rPr>
              <w:t>darbų aktų formos, darbų atlikimo grafikas,</w:t>
            </w:r>
            <w:r w:rsidRPr="002209B2">
              <w:rPr>
                <w:sz w:val="22"/>
                <w:szCs w:val="22"/>
              </w:rPr>
              <w:t xml:space="preserve"> </w:t>
            </w:r>
            <w:r w:rsidRPr="002209B2">
              <w:rPr>
                <w:i/>
                <w:sz w:val="22"/>
                <w:szCs w:val="22"/>
              </w:rPr>
              <w:t>vertinimo komisijos paklausimai ir konkurso dalyvio atsakymai</w:t>
            </w:r>
            <w:r w:rsidRPr="002209B2">
              <w:rPr>
                <w:sz w:val="22"/>
                <w:szCs w:val="22"/>
              </w:rPr>
              <w:t>).</w:t>
            </w:r>
          </w:p>
          <w:p w:rsidR="00320AF1" w:rsidRPr="002209B2" w:rsidRDefault="00320AF1" w:rsidP="005658AB">
            <w:pPr>
              <w:ind w:right="-17"/>
              <w:jc w:val="both"/>
              <w:rPr>
                <w:sz w:val="22"/>
                <w:szCs w:val="22"/>
              </w:rPr>
            </w:pPr>
          </w:p>
          <w:p w:rsidR="00320AF1" w:rsidRPr="002209B2" w:rsidRDefault="00320AF1" w:rsidP="005658AB">
            <w:pPr>
              <w:ind w:right="-17"/>
              <w:jc w:val="both"/>
              <w:rPr>
                <w:sz w:val="22"/>
                <w:szCs w:val="22"/>
              </w:rPr>
            </w:pPr>
            <w:r w:rsidRPr="002209B2">
              <w:rPr>
                <w:sz w:val="22"/>
                <w:szCs w:val="22"/>
              </w:rPr>
              <w:t>Jeigu dokumentuose randama dviprasmybių arba neatitikimų, tai Inžinierius privalo išleisti būtinus paaiškinimus arba nurodymus.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1.6 punktas</w:t>
            </w:r>
          </w:p>
        </w:tc>
        <w:tc>
          <w:tcPr>
            <w:tcW w:w="7944" w:type="dxa"/>
          </w:tcPr>
          <w:p w:rsidR="00320AF1" w:rsidRPr="002209B2" w:rsidRDefault="00320AF1" w:rsidP="005658AB">
            <w:pPr>
              <w:keepLines/>
              <w:suppressLineNumbers/>
              <w:suppressAutoHyphens/>
              <w:jc w:val="both"/>
              <w:rPr>
                <w:b/>
                <w:sz w:val="22"/>
                <w:szCs w:val="22"/>
              </w:rPr>
            </w:pPr>
            <w:r w:rsidRPr="002209B2">
              <w:rPr>
                <w:b/>
                <w:sz w:val="22"/>
                <w:szCs w:val="22"/>
              </w:rPr>
              <w:t>Rangos sutartis (netaikomas)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1.10 punktas</w:t>
            </w:r>
          </w:p>
        </w:tc>
        <w:tc>
          <w:tcPr>
            <w:tcW w:w="7944" w:type="dxa"/>
          </w:tcPr>
          <w:p w:rsidR="00320AF1" w:rsidRPr="002209B2" w:rsidRDefault="00320AF1" w:rsidP="005658AB">
            <w:pPr>
              <w:rPr>
                <w:b/>
                <w:sz w:val="22"/>
                <w:szCs w:val="22"/>
              </w:rPr>
            </w:pPr>
            <w:r w:rsidRPr="002209B2">
              <w:rPr>
                <w:b/>
                <w:sz w:val="22"/>
                <w:szCs w:val="22"/>
              </w:rPr>
              <w:t>Užsakovo naudojimasis rangovo dokumentais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Papildyti punktą:</w:t>
            </w:r>
          </w:p>
          <w:p w:rsidR="00320AF1" w:rsidRPr="002209B2" w:rsidRDefault="00320AF1" w:rsidP="005658AB">
            <w:pPr>
              <w:jc w:val="both"/>
              <w:rPr>
                <w:spacing w:val="-2"/>
                <w:sz w:val="22"/>
                <w:szCs w:val="22"/>
              </w:rPr>
            </w:pPr>
            <w:r w:rsidRPr="002209B2">
              <w:rPr>
                <w:spacing w:val="-2"/>
                <w:sz w:val="22"/>
                <w:szCs w:val="22"/>
              </w:rPr>
              <w:t>Užsakovas, Perkančioji organizacija ir Įgyvendinančioji institucija turi teisę laisvai naudotis Rangovo sukurtais dokumentais šio projekto įgyvendinimo tikslais.</w:t>
            </w:r>
          </w:p>
        </w:tc>
      </w:tr>
      <w:tr w:rsidR="00320AF1" w:rsidRPr="002209B2" w:rsidTr="00320AF1">
        <w:tc>
          <w:tcPr>
            <w:tcW w:w="1524" w:type="dxa"/>
          </w:tcPr>
          <w:p w:rsidR="00320AF1" w:rsidRPr="002209B2" w:rsidRDefault="00320AF1" w:rsidP="005658AB">
            <w:pPr>
              <w:rPr>
                <w:b/>
                <w:sz w:val="22"/>
                <w:szCs w:val="22"/>
              </w:rPr>
            </w:pPr>
            <w:r w:rsidRPr="002209B2">
              <w:rPr>
                <w:b/>
                <w:bCs/>
                <w:sz w:val="22"/>
                <w:szCs w:val="22"/>
              </w:rPr>
              <w:t xml:space="preserve">1.12 </w:t>
            </w:r>
            <w:r w:rsidRPr="002209B2">
              <w:rPr>
                <w:b/>
                <w:sz w:val="22"/>
                <w:szCs w:val="22"/>
              </w:rPr>
              <w:t xml:space="preserve">punktas </w:t>
            </w:r>
          </w:p>
        </w:tc>
        <w:tc>
          <w:tcPr>
            <w:tcW w:w="7944" w:type="dxa"/>
          </w:tcPr>
          <w:p w:rsidR="00320AF1" w:rsidRPr="002209B2" w:rsidRDefault="00320AF1" w:rsidP="005658AB">
            <w:pPr>
              <w:rPr>
                <w:b/>
                <w:sz w:val="22"/>
                <w:szCs w:val="22"/>
              </w:rPr>
            </w:pPr>
            <w:r w:rsidRPr="002209B2">
              <w:rPr>
                <w:b/>
                <w:bCs/>
                <w:sz w:val="22"/>
                <w:szCs w:val="22"/>
              </w:rPr>
              <w:t>Konfidenciali informacija</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Papildyti punktą:</w:t>
            </w:r>
          </w:p>
          <w:p w:rsidR="00320AF1" w:rsidRPr="002209B2" w:rsidRDefault="00320AF1" w:rsidP="005658AB">
            <w:pPr>
              <w:jc w:val="both"/>
              <w:rPr>
                <w:spacing w:val="-2"/>
                <w:sz w:val="22"/>
                <w:szCs w:val="22"/>
              </w:rPr>
            </w:pPr>
            <w:r w:rsidRPr="002209B2">
              <w:rPr>
                <w:sz w:val="22"/>
                <w:szCs w:val="22"/>
              </w:rPr>
              <w:t>Rangovas užtikrina visų Sutarties duomenų konfidencialumą, išskyrus tiek, kiek būtina jo sutartiniams įsipareigojimams vykdyti arba kaip susitarta su Užsakovu</w:t>
            </w:r>
            <w:r w:rsidRPr="002209B2">
              <w:rPr>
                <w:spacing w:val="-2"/>
                <w:sz w:val="22"/>
                <w:szCs w:val="22"/>
              </w:rPr>
              <w:t>. Rangovas be išankstinio Užsakovo sutikimo neturi skelbti, leisti kad būtų paskelbta arba atskleista bet kuri informacija apie Darbus kokiame nors komerciniame arba techniniame dokumente.</w:t>
            </w:r>
          </w:p>
          <w:p w:rsidR="00320AF1" w:rsidRPr="002209B2" w:rsidRDefault="00320AF1" w:rsidP="005658AB">
            <w:pPr>
              <w:jc w:val="both"/>
              <w:rPr>
                <w:spacing w:val="-2"/>
                <w:sz w:val="22"/>
                <w:szCs w:val="22"/>
              </w:rPr>
            </w:pPr>
            <w:r w:rsidRPr="002209B2">
              <w:rPr>
                <w:spacing w:val="-2"/>
                <w:sz w:val="22"/>
                <w:szCs w:val="22"/>
              </w:rPr>
              <w:t xml:space="preserve">Savo atsakomybių ribose kiekviena šalis privalo užtikrinti, kad būtų laikomasi Lietuvos Respublikos teisės aktų, reglamentuojančių valstybės, tarnybos ar komercines paslaptis bei duomenų apsaugą. </w:t>
            </w:r>
          </w:p>
          <w:p w:rsidR="00320AF1" w:rsidRPr="002209B2" w:rsidRDefault="00320AF1" w:rsidP="005658AB">
            <w:pPr>
              <w:jc w:val="both"/>
              <w:rPr>
                <w:sz w:val="22"/>
                <w:szCs w:val="22"/>
              </w:rPr>
            </w:pPr>
            <w:r w:rsidRPr="002209B2">
              <w:rPr>
                <w:sz w:val="22"/>
                <w:szCs w:val="22"/>
              </w:rPr>
              <w:t>Valstybės, tarnybos ar komercinės paslapties neatskleidimo įsipareigojimas netaikomas, kai Lietuvos Respublikos teisės aktų nustatyta tvarka informacijos apie pirkimą (taip pat pirkimo sutartį) pareikalauja teisėsaugos, kontrolės ir kitos institucijos.</w:t>
            </w:r>
          </w:p>
        </w:tc>
      </w:tr>
      <w:tr w:rsidR="00320AF1" w:rsidRPr="002209B2" w:rsidTr="00320AF1">
        <w:tc>
          <w:tcPr>
            <w:tcW w:w="1524" w:type="dxa"/>
          </w:tcPr>
          <w:p w:rsidR="00320AF1" w:rsidRPr="002209B2" w:rsidRDefault="00320AF1" w:rsidP="005658AB">
            <w:pPr>
              <w:rPr>
                <w:b/>
                <w:sz w:val="22"/>
                <w:szCs w:val="22"/>
              </w:rPr>
            </w:pPr>
            <w:r w:rsidRPr="002209B2">
              <w:rPr>
                <w:b/>
                <w:bCs/>
                <w:sz w:val="22"/>
                <w:szCs w:val="22"/>
              </w:rPr>
              <w:t xml:space="preserve">1.13 </w:t>
            </w:r>
            <w:r w:rsidRPr="002209B2">
              <w:rPr>
                <w:b/>
                <w:sz w:val="22"/>
                <w:szCs w:val="22"/>
              </w:rPr>
              <w:t xml:space="preserve">punktas </w:t>
            </w:r>
          </w:p>
        </w:tc>
        <w:tc>
          <w:tcPr>
            <w:tcW w:w="7944" w:type="dxa"/>
          </w:tcPr>
          <w:p w:rsidR="00320AF1" w:rsidRPr="002209B2" w:rsidRDefault="00320AF1" w:rsidP="005658AB">
            <w:pPr>
              <w:rPr>
                <w:b/>
                <w:sz w:val="22"/>
                <w:szCs w:val="22"/>
              </w:rPr>
            </w:pPr>
            <w:r w:rsidRPr="002209B2">
              <w:rPr>
                <w:b/>
                <w:bCs/>
                <w:sz w:val="22"/>
                <w:szCs w:val="22"/>
              </w:rPr>
              <w:t>Įstatymų laikymasis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Pakeisti punktą:</w:t>
            </w:r>
          </w:p>
          <w:p w:rsidR="00320AF1" w:rsidRPr="002209B2" w:rsidRDefault="00320AF1" w:rsidP="005658AB">
            <w:pPr>
              <w:jc w:val="both"/>
              <w:rPr>
                <w:sz w:val="22"/>
                <w:szCs w:val="22"/>
              </w:rPr>
            </w:pPr>
            <w:r w:rsidRPr="002209B2">
              <w:rPr>
                <w:sz w:val="22"/>
                <w:szCs w:val="22"/>
              </w:rPr>
              <w:t>Rangovas, vykdydamas Sutartį, privalo laikytis Lietuvos Respublikos teritorijoje galiojančių įstatymų.</w:t>
            </w:r>
          </w:p>
          <w:p w:rsidR="00320AF1" w:rsidRPr="002209B2" w:rsidRDefault="00320AF1" w:rsidP="005658AB">
            <w:pPr>
              <w:jc w:val="both"/>
              <w:rPr>
                <w:sz w:val="22"/>
                <w:szCs w:val="22"/>
              </w:rPr>
            </w:pPr>
            <w:r w:rsidRPr="002209B2">
              <w:rPr>
                <w:sz w:val="22"/>
                <w:szCs w:val="22"/>
              </w:rPr>
              <w:t xml:space="preserve">Užsakovas turi būti atlikęs visas privalomas Nuolatinių darbų teritorijų planavimo bei </w:t>
            </w:r>
            <w:r w:rsidRPr="002209B2">
              <w:rPr>
                <w:sz w:val="22"/>
                <w:szCs w:val="22"/>
              </w:rPr>
              <w:lastRenderedPageBreak/>
              <w:t>Poveikio aplinkai vertinimo procedūras tam, kad Rangovas galėtų pradėti rengti Techninį projektą bei vykdyti statybos darbus. Užsakovas privalo pateikti rangovui minėtų patvirtintų bei suderintų dokumentų kopijas. Užsakovas taip pat privalo teikti reikiamus pranešimus, paraiškas, dalyvauti posėdžiuose bei kaip kitaip atstovauti statytoją Darbų projektavimo, vykdymo bei Statybos užbaigimo metu. Užsakovas privalo apsaugoti ir užtikrinti, kad Rangovas nepatirtų nuostolių dėl šioje pastraipoje minimų dokumentų nebuvimo ar Užsakovo funkcijų nevykdymo.</w:t>
            </w:r>
          </w:p>
          <w:p w:rsidR="00320AF1" w:rsidRPr="002209B2" w:rsidRDefault="00320AF1" w:rsidP="005658AB">
            <w:pPr>
              <w:jc w:val="both"/>
              <w:rPr>
                <w:sz w:val="22"/>
                <w:szCs w:val="22"/>
              </w:rPr>
            </w:pPr>
          </w:p>
          <w:p w:rsidR="00320AF1" w:rsidRPr="002209B2" w:rsidRDefault="00320AF1" w:rsidP="005658AB">
            <w:pPr>
              <w:jc w:val="both"/>
              <w:rPr>
                <w:sz w:val="22"/>
                <w:szCs w:val="22"/>
              </w:rPr>
            </w:pPr>
            <w:r w:rsidRPr="002209B2">
              <w:rPr>
                <w:sz w:val="22"/>
                <w:szCs w:val="22"/>
              </w:rPr>
              <w:t>Rangovas privalo teikti visus reikiamus pranešimus, paraiškas valstybinėse įmonėse, mokėti mokesčius ir muitus, taip pat gauti visus reikiamus leidimus, suderinimus bei pažymas statybos Darbams projektuoti, vykdyti, užbaigti laiku ir ištaisyti per garantinį laiką atsirandančius defektus kaip nurodyta Užsakovo reikalavimuose. Rangovas privalo apsaugoti ir užtikrinti, kad Užsakovas nenukentėtų dėl šioje pastraipoje minimų reikalavimų nevykdymo.</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1.15 punktas</w:t>
            </w:r>
          </w:p>
        </w:tc>
        <w:tc>
          <w:tcPr>
            <w:tcW w:w="7944" w:type="dxa"/>
          </w:tcPr>
          <w:p w:rsidR="00320AF1" w:rsidRPr="002209B2" w:rsidRDefault="00320AF1" w:rsidP="005658AB">
            <w:pPr>
              <w:rPr>
                <w:b/>
                <w:color w:val="FF0000"/>
                <w:sz w:val="22"/>
                <w:szCs w:val="22"/>
              </w:rPr>
            </w:pPr>
            <w:r w:rsidRPr="002209B2">
              <w:rPr>
                <w:b/>
                <w:sz w:val="22"/>
                <w:szCs w:val="22"/>
              </w:rPr>
              <w:t xml:space="preserve">Perkančiosios organizacijos funkcijos </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spacing w:val="-2"/>
                <w:sz w:val="22"/>
                <w:szCs w:val="22"/>
              </w:rPr>
            </w:pPr>
            <w:r w:rsidRPr="002209B2">
              <w:rPr>
                <w:spacing w:val="-2"/>
                <w:sz w:val="22"/>
                <w:szCs w:val="22"/>
              </w:rPr>
              <w:t>Perkančioji organizacija vykdo pirkimo procedūras pagal šią sutartį numatytiems darbams atlikti.</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1.16 punktas</w:t>
            </w:r>
          </w:p>
        </w:tc>
        <w:tc>
          <w:tcPr>
            <w:tcW w:w="7944" w:type="dxa"/>
          </w:tcPr>
          <w:p w:rsidR="00320AF1" w:rsidRPr="002209B2" w:rsidRDefault="00320AF1" w:rsidP="005658AB">
            <w:pPr>
              <w:rPr>
                <w:b/>
                <w:color w:val="FF0000"/>
                <w:sz w:val="22"/>
                <w:szCs w:val="22"/>
              </w:rPr>
            </w:pPr>
            <w:r w:rsidRPr="002209B2">
              <w:rPr>
                <w:b/>
                <w:sz w:val="22"/>
                <w:szCs w:val="22"/>
              </w:rPr>
              <w:t xml:space="preserve">Įgyvendinančiosios institucijos funkcijos </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spacing w:val="-2"/>
                <w:sz w:val="22"/>
                <w:szCs w:val="22"/>
              </w:rPr>
            </w:pPr>
            <w:r w:rsidRPr="002209B2">
              <w:rPr>
                <w:spacing w:val="-2"/>
                <w:sz w:val="22"/>
                <w:szCs w:val="22"/>
              </w:rPr>
              <w:t xml:space="preserve">Įgyvendinančiosios institucijos funkcijas vykdo LR Aplinkos ministerijos Aplinkos projektų valdymo agentūra pagal teisės aktus. </w:t>
            </w:r>
          </w:p>
          <w:p w:rsidR="00320AF1" w:rsidRPr="002209B2" w:rsidRDefault="00320AF1" w:rsidP="005658AB">
            <w:pPr>
              <w:jc w:val="both"/>
              <w:rPr>
                <w:spacing w:val="-2"/>
                <w:sz w:val="22"/>
                <w:szCs w:val="22"/>
              </w:rPr>
            </w:pPr>
          </w:p>
        </w:tc>
      </w:tr>
      <w:tr w:rsidR="00320AF1" w:rsidRPr="002209B2" w:rsidTr="00320AF1">
        <w:tc>
          <w:tcPr>
            <w:tcW w:w="9468" w:type="dxa"/>
            <w:gridSpan w:val="2"/>
          </w:tcPr>
          <w:p w:rsidR="00320AF1" w:rsidRPr="002209B2" w:rsidRDefault="00320AF1" w:rsidP="005658AB">
            <w:pPr>
              <w:pStyle w:val="Head21"/>
              <w:rPr>
                <w:b w:val="0"/>
                <w:sz w:val="22"/>
                <w:szCs w:val="22"/>
                <w:lang w:val="lt-LT"/>
              </w:rPr>
            </w:pPr>
            <w:bookmarkStart w:id="9" w:name="_Toc128826826"/>
            <w:bookmarkStart w:id="10" w:name="_Toc140564094"/>
            <w:bookmarkStart w:id="11" w:name="_Toc143077369"/>
            <w:bookmarkStart w:id="12" w:name="_Toc144441652"/>
            <w:bookmarkStart w:id="13" w:name="_Toc146010730"/>
            <w:bookmarkStart w:id="14" w:name="_Toc217380263"/>
            <w:r w:rsidRPr="002209B2">
              <w:rPr>
                <w:sz w:val="22"/>
                <w:szCs w:val="22"/>
                <w:lang w:val="lt-LT"/>
              </w:rPr>
              <w:t>2 straipsnis. Užsakovas</w:t>
            </w:r>
            <w:bookmarkEnd w:id="9"/>
            <w:bookmarkEnd w:id="10"/>
            <w:bookmarkEnd w:id="11"/>
            <w:bookmarkEnd w:id="12"/>
            <w:bookmarkEnd w:id="13"/>
            <w:bookmarkEnd w:id="14"/>
          </w:p>
        </w:tc>
      </w:tr>
      <w:tr w:rsidR="00320AF1" w:rsidRPr="002209B2" w:rsidTr="00320AF1">
        <w:tc>
          <w:tcPr>
            <w:tcW w:w="1524" w:type="dxa"/>
          </w:tcPr>
          <w:p w:rsidR="00320AF1" w:rsidRPr="002209B2" w:rsidRDefault="00320AF1" w:rsidP="005658AB">
            <w:pPr>
              <w:rPr>
                <w:b/>
                <w:sz w:val="22"/>
                <w:szCs w:val="22"/>
              </w:rPr>
            </w:pPr>
            <w:r w:rsidRPr="002209B2">
              <w:rPr>
                <w:b/>
                <w:sz w:val="22"/>
                <w:szCs w:val="22"/>
              </w:rPr>
              <w:t>2.1 punktas</w:t>
            </w:r>
          </w:p>
        </w:tc>
        <w:tc>
          <w:tcPr>
            <w:tcW w:w="7944" w:type="dxa"/>
          </w:tcPr>
          <w:p w:rsidR="00320AF1" w:rsidRPr="002209B2" w:rsidRDefault="00320AF1" w:rsidP="005658AB">
            <w:pPr>
              <w:jc w:val="both"/>
              <w:rPr>
                <w:b/>
                <w:spacing w:val="-2"/>
                <w:sz w:val="22"/>
                <w:szCs w:val="22"/>
              </w:rPr>
            </w:pPr>
            <w:r w:rsidRPr="002209B2">
              <w:rPr>
                <w:b/>
                <w:spacing w:val="-2"/>
                <w:sz w:val="22"/>
                <w:szCs w:val="22"/>
              </w:rPr>
              <w:t>Teisė naudotis Statybviete</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 xml:space="preserve">Pakeisti pirmą pastraipą </w:t>
            </w:r>
          </w:p>
          <w:p w:rsidR="00320AF1" w:rsidRPr="002209B2" w:rsidRDefault="00320AF1" w:rsidP="005658AB">
            <w:pPr>
              <w:pStyle w:val="Bodytxt"/>
              <w:keepNext w:val="0"/>
              <w:rPr>
                <w:spacing w:val="-2"/>
                <w:lang w:eastAsia="en-US"/>
              </w:rPr>
            </w:pPr>
            <w:r w:rsidRPr="002209B2">
              <w:rPr>
                <w:spacing w:val="-2"/>
                <w:lang w:eastAsia="en-US"/>
              </w:rPr>
              <w:t>Užsakovas pasiūlymo priede nurodytu terminu (terminais) privalo suteikti Rangovui Statybvietės valdymo teisę. Inžinerinių tyrinėjimų darbams Rangovui suteikiamos statybvietės valdymo teisė Užsakovo reikalavimuose nurodytais būdais, tačiau Užsakovas gali stabdyti tokią teisę ar valdymą tol, kol gaus Atlikimo užtikrinimą.</w:t>
            </w:r>
          </w:p>
          <w:p w:rsidR="00320AF1" w:rsidRPr="002209B2" w:rsidRDefault="00320AF1" w:rsidP="005658AB">
            <w:pPr>
              <w:jc w:val="both"/>
              <w:rPr>
                <w:spacing w:val="-2"/>
                <w:sz w:val="22"/>
                <w:szCs w:val="22"/>
              </w:rPr>
            </w:pPr>
            <w:r w:rsidRPr="002209B2">
              <w:rPr>
                <w:spacing w:val="-2"/>
                <w:sz w:val="22"/>
                <w:szCs w:val="22"/>
              </w:rPr>
              <w:t>Rangovas gali vykdyti statybos darbus tik gavęs statybą leidžiantį dokumentą.</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2.2 punktas</w:t>
            </w:r>
          </w:p>
        </w:tc>
        <w:tc>
          <w:tcPr>
            <w:tcW w:w="7944" w:type="dxa"/>
          </w:tcPr>
          <w:p w:rsidR="00320AF1" w:rsidRPr="002209B2" w:rsidRDefault="00320AF1" w:rsidP="005658AB">
            <w:pPr>
              <w:jc w:val="both"/>
              <w:rPr>
                <w:b/>
                <w:spacing w:val="-2"/>
                <w:sz w:val="22"/>
                <w:szCs w:val="22"/>
              </w:rPr>
            </w:pPr>
            <w:r w:rsidRPr="002209B2">
              <w:rPr>
                <w:b/>
                <w:sz w:val="22"/>
                <w:szCs w:val="22"/>
              </w:rPr>
              <w:t>Leidimai, licencijos arba suderinimai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Papildyti punktą:</w:t>
            </w:r>
          </w:p>
          <w:p w:rsidR="00320AF1" w:rsidRPr="002209B2" w:rsidRDefault="00320AF1" w:rsidP="005658AB">
            <w:pPr>
              <w:jc w:val="both"/>
              <w:rPr>
                <w:sz w:val="22"/>
                <w:szCs w:val="22"/>
              </w:rPr>
            </w:pPr>
            <w:r w:rsidRPr="002209B2">
              <w:rPr>
                <w:sz w:val="22"/>
                <w:szCs w:val="22"/>
              </w:rPr>
              <w:t>Jei Rangovas prašo Užsakovo pagalbos gaunant Lietuvos teisės aktų, jų pataisų kopijas, informaciją apie vietinius papročius ir pan. ar gaunant leidimus, licencijas arba suderinimus, Užsakovas ar Įgyvendinančioji institucija gali reikalauti kompensuoti tokios pagalbos išlaidas.</w:t>
            </w:r>
          </w:p>
          <w:p w:rsidR="00320AF1" w:rsidRPr="002209B2" w:rsidRDefault="00320AF1" w:rsidP="005658AB">
            <w:pPr>
              <w:jc w:val="both"/>
              <w:rPr>
                <w:spacing w:val="-2"/>
                <w:sz w:val="22"/>
                <w:szCs w:val="22"/>
              </w:rPr>
            </w:pPr>
            <w:r w:rsidRPr="002209B2">
              <w:rPr>
                <w:spacing w:val="-2"/>
                <w:sz w:val="22"/>
                <w:szCs w:val="22"/>
              </w:rPr>
              <w:t>Rangovas privalo gauti visus reikalingus leidimus iš vietinių Institucijų savo lėšomis. Tokie leidimai apima leidimus eismo nukreipimams, kelių uždarymo leidimai, gyvenimo ir darbo leidimai, leidimai radijo ryšio priemonėms, leidimai žemės darbams ar inžinerinių tinklų perkėlimui, aplinkosaugos leidimai ir kt.</w:t>
            </w:r>
          </w:p>
          <w:p w:rsidR="00320AF1" w:rsidRPr="002209B2" w:rsidRDefault="00320AF1" w:rsidP="005658AB">
            <w:pPr>
              <w:jc w:val="both"/>
              <w:rPr>
                <w:spacing w:val="-2"/>
                <w:sz w:val="22"/>
                <w:szCs w:val="22"/>
              </w:rPr>
            </w:pPr>
            <w:r w:rsidRPr="002209B2">
              <w:rPr>
                <w:spacing w:val="-2"/>
                <w:sz w:val="22"/>
                <w:szCs w:val="22"/>
              </w:rPr>
              <w:t xml:space="preserve">Konsultuojantis su kitomis vietinėmis įstaigomis ar inžinerinius tinklus eksploatuojančiomis organizacijomis, Inžinierius ir Užsakovas sudaro Rangovui grafiką, aukščiau nurodytiems leidimams gauti. </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2.6 punktas</w:t>
            </w:r>
          </w:p>
        </w:tc>
        <w:tc>
          <w:tcPr>
            <w:tcW w:w="7944" w:type="dxa"/>
          </w:tcPr>
          <w:p w:rsidR="00320AF1" w:rsidRPr="002209B2" w:rsidRDefault="00320AF1" w:rsidP="005658AB">
            <w:pPr>
              <w:rPr>
                <w:b/>
                <w:sz w:val="22"/>
                <w:szCs w:val="22"/>
              </w:rPr>
            </w:pPr>
            <w:r w:rsidRPr="002209B2">
              <w:rPr>
                <w:b/>
                <w:sz w:val="22"/>
                <w:szCs w:val="22"/>
              </w:rPr>
              <w:t>Užsakovo teisė kontroliuoti ir prižiūrėti statybos darbus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Papildyti nauju punktu:</w:t>
            </w:r>
          </w:p>
          <w:p w:rsidR="00320AF1" w:rsidRPr="002209B2" w:rsidRDefault="00320AF1" w:rsidP="005658AB">
            <w:pPr>
              <w:jc w:val="both"/>
              <w:rPr>
                <w:spacing w:val="-2"/>
                <w:sz w:val="22"/>
                <w:szCs w:val="22"/>
              </w:rPr>
            </w:pPr>
            <w:r w:rsidRPr="002209B2">
              <w:rPr>
                <w:spacing w:val="-2"/>
                <w:sz w:val="22"/>
                <w:szCs w:val="22"/>
              </w:rPr>
              <w:t>Užsakovas turi teisę kontroliuoti ir prižiūrėti atliekamų Darbų eigą ir kokybę, Darbų grafiko laikymąsi, Rangovo tiekiamų medžiagų kokybę, Užsakovo perduodamų medžiagų naudojimą. Įgyvendindamas šią teisę Užsakovas neturi teisės kištis į Rangovo ūkinę komercinę veiklą.</w:t>
            </w:r>
          </w:p>
          <w:p w:rsidR="00320AF1" w:rsidRPr="002209B2" w:rsidRDefault="00320AF1" w:rsidP="005658AB">
            <w:pPr>
              <w:jc w:val="both"/>
              <w:rPr>
                <w:spacing w:val="-2"/>
                <w:sz w:val="22"/>
                <w:szCs w:val="22"/>
              </w:rPr>
            </w:pPr>
            <w:r w:rsidRPr="002209B2">
              <w:rPr>
                <w:spacing w:val="-2"/>
                <w:sz w:val="22"/>
                <w:szCs w:val="22"/>
              </w:rPr>
              <w:t xml:space="preserve">Užsakovas, nustatęs nukrypimus nuo Sutarties sąlygų, kurie gali pabloginti Darbų kokybę, ar kitus trūkumus, privalo apie tai nedelsdamas pranešti Rangovui ir Inžinieriui. </w:t>
            </w:r>
          </w:p>
          <w:p w:rsidR="00320AF1" w:rsidRPr="002209B2" w:rsidRDefault="00320AF1" w:rsidP="005658AB">
            <w:pPr>
              <w:jc w:val="both"/>
              <w:rPr>
                <w:color w:val="FF0000"/>
                <w:spacing w:val="-2"/>
                <w:sz w:val="22"/>
                <w:szCs w:val="22"/>
              </w:rPr>
            </w:pPr>
            <w:r w:rsidRPr="002209B2">
              <w:rPr>
                <w:spacing w:val="-2"/>
                <w:sz w:val="22"/>
                <w:szCs w:val="22"/>
              </w:rPr>
              <w:t xml:space="preserve">Rangovas privalo vykdyti statybos metu gautus Užsakovo nurodymus, jeigu šie </w:t>
            </w:r>
            <w:r w:rsidRPr="002209B2">
              <w:rPr>
                <w:spacing w:val="-2"/>
                <w:sz w:val="22"/>
                <w:szCs w:val="22"/>
              </w:rPr>
              <w:lastRenderedPageBreak/>
              <w:t>nurodymai yra pateikiami Inžinieriui pritarus ir neprieštarauja Sutarties sąlygoms ir normatyviniams statybos dokumentams bei nėra kišimasis į rangovo ūkinę komercinę veiklą.</w:t>
            </w:r>
            <w:r w:rsidRPr="002209B2">
              <w:rPr>
                <w:color w:val="FF0000"/>
                <w:spacing w:val="-2"/>
                <w:sz w:val="22"/>
                <w:szCs w:val="22"/>
              </w:rPr>
              <w:t xml:space="preserve"> </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2.7 punktas</w:t>
            </w:r>
          </w:p>
        </w:tc>
        <w:tc>
          <w:tcPr>
            <w:tcW w:w="7944" w:type="dxa"/>
          </w:tcPr>
          <w:p w:rsidR="00320AF1" w:rsidRPr="002209B2" w:rsidRDefault="00320AF1" w:rsidP="005658AB">
            <w:pPr>
              <w:rPr>
                <w:b/>
                <w:sz w:val="22"/>
                <w:szCs w:val="22"/>
              </w:rPr>
            </w:pPr>
            <w:r w:rsidRPr="002209B2">
              <w:rPr>
                <w:b/>
                <w:sz w:val="22"/>
                <w:szCs w:val="22"/>
              </w:rPr>
              <w:t>Kitų institucijų dalyvavimas užsakovui vykdant savo pareigas ir įgyvendinant teises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Papildyti nauju punktu:</w:t>
            </w:r>
          </w:p>
          <w:p w:rsidR="00320AF1" w:rsidRPr="002209B2" w:rsidRDefault="00320AF1" w:rsidP="005658AB">
            <w:pPr>
              <w:jc w:val="both"/>
              <w:rPr>
                <w:spacing w:val="-2"/>
                <w:sz w:val="22"/>
                <w:szCs w:val="22"/>
              </w:rPr>
            </w:pPr>
            <w:r w:rsidRPr="002209B2">
              <w:rPr>
                <w:spacing w:val="-2"/>
                <w:sz w:val="22"/>
                <w:szCs w:val="22"/>
              </w:rPr>
              <w:t xml:space="preserve">Įstatymų ir normatyvinių statybos techninių dokumentų nustatytais atvejais, priimant projektavimo ir statybos darbų rezultatą kartu su Užsakovu dalyvauja ir atitinkamų valstybės ir savivaldybės institucijų atstovai. </w:t>
            </w:r>
          </w:p>
          <w:p w:rsidR="00320AF1" w:rsidRPr="002209B2" w:rsidRDefault="00320AF1" w:rsidP="005658AB">
            <w:pPr>
              <w:jc w:val="both"/>
              <w:rPr>
                <w:color w:val="FF0000"/>
                <w:spacing w:val="-2"/>
                <w:sz w:val="22"/>
                <w:szCs w:val="22"/>
              </w:rPr>
            </w:pPr>
          </w:p>
        </w:tc>
      </w:tr>
      <w:tr w:rsidR="00320AF1" w:rsidRPr="002209B2" w:rsidTr="00320AF1">
        <w:tc>
          <w:tcPr>
            <w:tcW w:w="9468" w:type="dxa"/>
            <w:gridSpan w:val="2"/>
          </w:tcPr>
          <w:p w:rsidR="00320AF1" w:rsidRPr="002209B2" w:rsidRDefault="00320AF1" w:rsidP="005658AB">
            <w:pPr>
              <w:pStyle w:val="Head21"/>
              <w:rPr>
                <w:b w:val="0"/>
                <w:sz w:val="22"/>
                <w:szCs w:val="22"/>
                <w:lang w:val="lt-LT"/>
              </w:rPr>
            </w:pPr>
            <w:bookmarkStart w:id="15" w:name="_Toc128826827"/>
            <w:bookmarkStart w:id="16" w:name="_Toc140564095"/>
            <w:bookmarkStart w:id="17" w:name="_Toc143077370"/>
            <w:bookmarkStart w:id="18" w:name="_Toc144441653"/>
            <w:bookmarkStart w:id="19" w:name="_Toc146010731"/>
            <w:bookmarkStart w:id="20" w:name="_Toc217380264"/>
            <w:r w:rsidRPr="002209B2">
              <w:rPr>
                <w:sz w:val="22"/>
                <w:szCs w:val="22"/>
                <w:lang w:val="lt-LT"/>
              </w:rPr>
              <w:t>3 straipsnis. Inžinierius</w:t>
            </w:r>
            <w:bookmarkEnd w:id="15"/>
            <w:bookmarkEnd w:id="16"/>
            <w:bookmarkEnd w:id="17"/>
            <w:bookmarkEnd w:id="18"/>
            <w:bookmarkEnd w:id="19"/>
            <w:bookmarkEnd w:id="20"/>
          </w:p>
        </w:tc>
      </w:tr>
      <w:tr w:rsidR="00320AF1" w:rsidRPr="002209B2" w:rsidTr="00320AF1">
        <w:tc>
          <w:tcPr>
            <w:tcW w:w="1524" w:type="dxa"/>
          </w:tcPr>
          <w:p w:rsidR="00320AF1" w:rsidRPr="002209B2" w:rsidRDefault="00320AF1" w:rsidP="005658AB">
            <w:pPr>
              <w:rPr>
                <w:b/>
                <w:sz w:val="22"/>
                <w:szCs w:val="22"/>
              </w:rPr>
            </w:pPr>
            <w:r w:rsidRPr="002209B2">
              <w:rPr>
                <w:b/>
                <w:sz w:val="22"/>
                <w:szCs w:val="22"/>
              </w:rPr>
              <w:t>3.1 punktas</w:t>
            </w:r>
          </w:p>
        </w:tc>
        <w:tc>
          <w:tcPr>
            <w:tcW w:w="7944" w:type="dxa"/>
          </w:tcPr>
          <w:p w:rsidR="00320AF1" w:rsidRPr="002209B2" w:rsidRDefault="00320AF1" w:rsidP="005658AB">
            <w:pPr>
              <w:rPr>
                <w:b/>
                <w:sz w:val="22"/>
                <w:szCs w:val="22"/>
              </w:rPr>
            </w:pPr>
            <w:r w:rsidRPr="002209B2">
              <w:rPr>
                <w:b/>
                <w:sz w:val="22"/>
                <w:szCs w:val="22"/>
              </w:rPr>
              <w:t>Inžinieriaus pareigos ir teisės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Papildyti punktą:</w:t>
            </w:r>
          </w:p>
          <w:p w:rsidR="00320AF1" w:rsidRPr="002209B2" w:rsidRDefault="00320AF1" w:rsidP="005658AB">
            <w:pPr>
              <w:jc w:val="both"/>
              <w:rPr>
                <w:spacing w:val="-2"/>
                <w:sz w:val="22"/>
                <w:szCs w:val="22"/>
              </w:rPr>
            </w:pPr>
            <w:r w:rsidRPr="002209B2">
              <w:rPr>
                <w:spacing w:val="-2"/>
                <w:sz w:val="22"/>
                <w:szCs w:val="22"/>
              </w:rPr>
              <w:t>Užsakovui vykdant savo pareigas bei įgyvendinant teises, susijusias su statybos priežiūra ir kontrole, taip pat dalyvauja Inžinierius. Inžinieriaus teisės ir pareigos, susijusios su statybos priežiūra ir kontrole, nustatomos Užsakovo ir Inžinieriaus sudarytoje (paslaugų) sutartyje, taip pat šioje Sutartyje.</w:t>
            </w:r>
          </w:p>
          <w:p w:rsidR="00320AF1" w:rsidRPr="002209B2" w:rsidRDefault="00320AF1" w:rsidP="005658AB">
            <w:pPr>
              <w:pStyle w:val="BodyTextIndent3"/>
              <w:spacing w:before="0" w:after="0"/>
              <w:ind w:left="0" w:firstLine="0"/>
              <w:rPr>
                <w:rFonts w:ascii="Times New Roman" w:hAnsi="Times New Roman"/>
                <w:sz w:val="22"/>
                <w:szCs w:val="22"/>
              </w:rPr>
            </w:pPr>
            <w:r w:rsidRPr="002209B2">
              <w:rPr>
                <w:rFonts w:ascii="Times New Roman" w:hAnsi="Times New Roman"/>
                <w:sz w:val="22"/>
                <w:szCs w:val="22"/>
              </w:rPr>
              <w:t xml:space="preserve">Inžinierius kartu yra </w:t>
            </w:r>
            <w:r w:rsidRPr="002209B2">
              <w:rPr>
                <w:rFonts w:ascii="Times New Roman" w:hAnsi="Times New Roman"/>
                <w:b/>
                <w:bCs/>
                <w:sz w:val="22"/>
                <w:szCs w:val="22"/>
              </w:rPr>
              <w:t>Statinio statybos techninės priežiūros vadovas</w:t>
            </w:r>
            <w:r w:rsidRPr="002209B2">
              <w:rPr>
                <w:rFonts w:ascii="Times New Roman" w:hAnsi="Times New Roman"/>
                <w:sz w:val="22"/>
                <w:szCs w:val="22"/>
              </w:rPr>
              <w:t xml:space="preserve"> ir vykdo pastarojo funkcijas kaip nustatyta LR Statybos įstatyme ir statybos techniniuose reglamentuose. Jis yra</w:t>
            </w:r>
            <w:r w:rsidRPr="002209B2">
              <w:rPr>
                <w:rFonts w:ascii="Times New Roman" w:hAnsi="Times New Roman"/>
                <w:b/>
                <w:bCs/>
                <w:sz w:val="22"/>
                <w:szCs w:val="22"/>
              </w:rPr>
              <w:t xml:space="preserve"> </w:t>
            </w:r>
            <w:r w:rsidRPr="002209B2">
              <w:rPr>
                <w:rFonts w:ascii="Times New Roman" w:hAnsi="Times New Roman"/>
                <w:sz w:val="22"/>
                <w:szCs w:val="22"/>
              </w:rPr>
              <w:t>Užsakovo atstovas vykdantis statinio statybos priežiūrą (žr. 1.1.2.12 papunktį).</w:t>
            </w:r>
          </w:p>
          <w:p w:rsidR="00320AF1" w:rsidRPr="002209B2" w:rsidRDefault="00320AF1" w:rsidP="005658AB">
            <w:pPr>
              <w:pStyle w:val="BodyTextIndent3"/>
              <w:spacing w:before="0" w:after="0"/>
              <w:ind w:left="0" w:firstLine="0"/>
              <w:rPr>
                <w:rFonts w:ascii="Times New Roman" w:hAnsi="Times New Roman"/>
                <w:sz w:val="22"/>
                <w:szCs w:val="22"/>
              </w:rPr>
            </w:pPr>
            <w:r w:rsidRPr="002209B2">
              <w:rPr>
                <w:rFonts w:ascii="Times New Roman" w:hAnsi="Times New Roman"/>
                <w:sz w:val="22"/>
                <w:szCs w:val="22"/>
              </w:rPr>
              <w:t>Inžinierius turi gauti atskirą raštišką Užsakovo patvirtinimą, prieš imantis veiksmų pagal žemiau išvardintus šių sąlygų punktus:</w:t>
            </w:r>
          </w:p>
          <w:p w:rsidR="00320AF1" w:rsidRPr="002209B2" w:rsidRDefault="00320AF1" w:rsidP="008B1177">
            <w:pPr>
              <w:numPr>
                <w:ilvl w:val="0"/>
                <w:numId w:val="5"/>
              </w:numPr>
              <w:tabs>
                <w:tab w:val="clear" w:pos="1080"/>
                <w:tab w:val="num" w:pos="603"/>
              </w:tabs>
              <w:ind w:left="0" w:firstLine="0"/>
              <w:jc w:val="both"/>
              <w:rPr>
                <w:sz w:val="22"/>
                <w:szCs w:val="22"/>
              </w:rPr>
            </w:pPr>
            <w:r w:rsidRPr="002209B2">
              <w:rPr>
                <w:sz w:val="22"/>
                <w:szCs w:val="22"/>
              </w:rPr>
              <w:t>4.4 (b) poskyris, duodantis leidimą patvirtinti „kitus siūlomus Subrangovus“. Išankstinis rašytinis patvirtinimas nereikalingas esant aplinkybėms, aprašytoms 7.6 (c) poskyryje.</w:t>
            </w:r>
          </w:p>
          <w:p w:rsidR="00320AF1" w:rsidRPr="002209B2" w:rsidRDefault="00320AF1" w:rsidP="008B1177">
            <w:pPr>
              <w:numPr>
                <w:ilvl w:val="0"/>
                <w:numId w:val="5"/>
              </w:numPr>
              <w:tabs>
                <w:tab w:val="clear" w:pos="1080"/>
                <w:tab w:val="num" w:pos="603"/>
              </w:tabs>
              <w:ind w:left="0" w:firstLine="0"/>
              <w:jc w:val="both"/>
              <w:rPr>
                <w:sz w:val="22"/>
                <w:szCs w:val="22"/>
              </w:rPr>
            </w:pPr>
            <w:r w:rsidRPr="002209B2">
              <w:rPr>
                <w:sz w:val="22"/>
                <w:szCs w:val="22"/>
              </w:rPr>
              <w:t>13.3 poskyris Pakeitimų patvirtinimai.</w:t>
            </w:r>
          </w:p>
          <w:p w:rsidR="00320AF1" w:rsidRPr="002209B2" w:rsidRDefault="00320AF1" w:rsidP="008B1177">
            <w:pPr>
              <w:numPr>
                <w:ilvl w:val="0"/>
                <w:numId w:val="5"/>
              </w:numPr>
              <w:tabs>
                <w:tab w:val="clear" w:pos="1080"/>
                <w:tab w:val="num" w:pos="603"/>
              </w:tabs>
              <w:ind w:left="0" w:firstLine="0"/>
              <w:jc w:val="both"/>
              <w:rPr>
                <w:sz w:val="22"/>
                <w:szCs w:val="22"/>
              </w:rPr>
            </w:pPr>
            <w:r w:rsidRPr="002209B2">
              <w:rPr>
                <w:sz w:val="22"/>
                <w:szCs w:val="22"/>
              </w:rPr>
              <w:t>8.8 poskyris Darbo sustabdymas.</w:t>
            </w:r>
          </w:p>
          <w:p w:rsidR="00320AF1" w:rsidRPr="002209B2" w:rsidRDefault="00320AF1" w:rsidP="005658AB">
            <w:pPr>
              <w:jc w:val="both"/>
              <w:rPr>
                <w:sz w:val="22"/>
                <w:szCs w:val="22"/>
              </w:rPr>
            </w:pP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3.6 punktas</w:t>
            </w:r>
          </w:p>
        </w:tc>
        <w:tc>
          <w:tcPr>
            <w:tcW w:w="7944" w:type="dxa"/>
          </w:tcPr>
          <w:p w:rsidR="00320AF1" w:rsidRPr="002209B2" w:rsidRDefault="00320AF1" w:rsidP="005658AB">
            <w:pPr>
              <w:rPr>
                <w:b/>
                <w:sz w:val="22"/>
                <w:szCs w:val="22"/>
              </w:rPr>
            </w:pPr>
            <w:r w:rsidRPr="002209B2">
              <w:rPr>
                <w:b/>
                <w:sz w:val="22"/>
                <w:szCs w:val="22"/>
              </w:rPr>
              <w:t>Vadybiniai susirinkimai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Papildyti nauju punktu:</w:t>
            </w:r>
          </w:p>
          <w:p w:rsidR="00320AF1" w:rsidRPr="002209B2" w:rsidRDefault="00320AF1" w:rsidP="005658AB">
            <w:pPr>
              <w:keepLines/>
              <w:suppressLineNumbers/>
              <w:suppressAutoHyphens/>
              <w:ind w:right="57"/>
              <w:jc w:val="both"/>
              <w:rPr>
                <w:spacing w:val="-2"/>
                <w:sz w:val="22"/>
                <w:szCs w:val="22"/>
              </w:rPr>
            </w:pPr>
            <w:r w:rsidRPr="002209B2">
              <w:rPr>
                <w:spacing w:val="-2"/>
                <w:sz w:val="22"/>
                <w:szCs w:val="22"/>
              </w:rPr>
              <w:t xml:space="preserve">Inžinierius, Užsakovo atstovas arba Rangovo atstovas gali pareikalauti sutarties šalis dalyvauti vadybiniuose susirinkimuose statybos aikštelėje. Šių susirinkimų tikslas aptarti Darbų atlikimo grafiko vykdymą, apžvelgti pasirengimą busimam darbui, pristatyti siūlomus pakeitimus ir spręsti kitus sutarties vykdymo klausimus. </w:t>
            </w:r>
          </w:p>
          <w:p w:rsidR="00320AF1" w:rsidRPr="002209B2" w:rsidRDefault="00320AF1" w:rsidP="005658AB">
            <w:pPr>
              <w:keepLines/>
              <w:suppressLineNumbers/>
              <w:suppressAutoHyphens/>
              <w:ind w:right="57"/>
              <w:jc w:val="both"/>
              <w:rPr>
                <w:spacing w:val="-2"/>
                <w:sz w:val="22"/>
                <w:szCs w:val="22"/>
              </w:rPr>
            </w:pPr>
            <w:r w:rsidRPr="002209B2">
              <w:rPr>
                <w:spacing w:val="-2"/>
                <w:sz w:val="22"/>
                <w:szCs w:val="22"/>
              </w:rPr>
              <w:t>Inžinierius turi protokoluoti šiuos susirinkimus ir protokolo kopijas išsiuntinėti visiems dalyviams ir Užsakovui. Atsakomybė už veiksmus, kuriuos reikalinga atlikti turi būti įrašoma į protokolą, ir, jei nėra susitarimo pagal šią Sutartį, Inžinierius turi priimti sprendimą.</w:t>
            </w:r>
          </w:p>
        </w:tc>
      </w:tr>
      <w:tr w:rsidR="00320AF1" w:rsidRPr="002209B2" w:rsidTr="00320AF1">
        <w:tc>
          <w:tcPr>
            <w:tcW w:w="9468" w:type="dxa"/>
            <w:gridSpan w:val="2"/>
          </w:tcPr>
          <w:p w:rsidR="00320AF1" w:rsidRPr="002209B2" w:rsidRDefault="00320AF1" w:rsidP="005658AB">
            <w:pPr>
              <w:pStyle w:val="Head21"/>
              <w:rPr>
                <w:b w:val="0"/>
                <w:sz w:val="22"/>
                <w:szCs w:val="22"/>
                <w:lang w:val="lt-LT"/>
              </w:rPr>
            </w:pPr>
            <w:bookmarkStart w:id="21" w:name="_Toc128826828"/>
            <w:bookmarkStart w:id="22" w:name="_Toc140564096"/>
            <w:bookmarkStart w:id="23" w:name="_Toc143077371"/>
            <w:bookmarkStart w:id="24" w:name="_Toc144441654"/>
            <w:bookmarkStart w:id="25" w:name="_Toc146010732"/>
            <w:bookmarkStart w:id="26" w:name="_Toc217380265"/>
            <w:r w:rsidRPr="002209B2">
              <w:rPr>
                <w:sz w:val="22"/>
                <w:szCs w:val="22"/>
                <w:lang w:val="lt-LT"/>
              </w:rPr>
              <w:t>4 straipsnis. Rangovas</w:t>
            </w:r>
            <w:bookmarkEnd w:id="21"/>
            <w:bookmarkEnd w:id="22"/>
            <w:bookmarkEnd w:id="23"/>
            <w:bookmarkEnd w:id="24"/>
            <w:bookmarkEnd w:id="25"/>
            <w:bookmarkEnd w:id="26"/>
          </w:p>
        </w:tc>
      </w:tr>
      <w:tr w:rsidR="00320AF1" w:rsidRPr="002209B2" w:rsidTr="00320AF1">
        <w:tc>
          <w:tcPr>
            <w:tcW w:w="1524" w:type="dxa"/>
          </w:tcPr>
          <w:p w:rsidR="00320AF1" w:rsidRPr="002209B2" w:rsidRDefault="00320AF1" w:rsidP="005658AB">
            <w:pPr>
              <w:rPr>
                <w:b/>
                <w:sz w:val="22"/>
                <w:szCs w:val="22"/>
              </w:rPr>
            </w:pPr>
            <w:r w:rsidRPr="002209B2">
              <w:rPr>
                <w:b/>
                <w:sz w:val="22"/>
                <w:szCs w:val="22"/>
              </w:rPr>
              <w:t>4.1 punktas</w:t>
            </w:r>
          </w:p>
        </w:tc>
        <w:tc>
          <w:tcPr>
            <w:tcW w:w="7944" w:type="dxa"/>
          </w:tcPr>
          <w:p w:rsidR="00320AF1" w:rsidRPr="002209B2" w:rsidRDefault="00320AF1" w:rsidP="005658AB">
            <w:pPr>
              <w:jc w:val="both"/>
              <w:rPr>
                <w:b/>
                <w:spacing w:val="-2"/>
                <w:sz w:val="22"/>
                <w:szCs w:val="22"/>
              </w:rPr>
            </w:pPr>
            <w:r w:rsidRPr="002209B2">
              <w:rPr>
                <w:b/>
                <w:sz w:val="22"/>
                <w:szCs w:val="22"/>
              </w:rPr>
              <w:t>Bendrosios Rangovo prievolės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Pakeisti pirmą pastraipą:</w:t>
            </w:r>
          </w:p>
          <w:p w:rsidR="00320AF1" w:rsidRPr="002209B2" w:rsidRDefault="00320AF1" w:rsidP="005658AB">
            <w:pPr>
              <w:jc w:val="both"/>
              <w:rPr>
                <w:spacing w:val="-2"/>
                <w:sz w:val="22"/>
                <w:szCs w:val="22"/>
              </w:rPr>
            </w:pPr>
            <w:r w:rsidRPr="002209B2">
              <w:rPr>
                <w:spacing w:val="-2"/>
                <w:sz w:val="22"/>
                <w:szCs w:val="22"/>
              </w:rPr>
              <w:t xml:space="preserve">Rangovas privalo atlikti reikiamus inžinerinius tyrinėjimus, parengti Statybos techninių reglamentų nustatytos apimties projektą, vykdyti ir užbaigti Darbus ir ištaisyti visus atsirandančius defektus, kaip numatyta pagal Sutartį. Baigti Darbai turi būti tinkami naudoti pagal paskirtį, nurodytą Sutartyje. </w:t>
            </w:r>
          </w:p>
          <w:p w:rsidR="00320AF1" w:rsidRPr="002209B2" w:rsidRDefault="00320AF1" w:rsidP="005658AB">
            <w:pPr>
              <w:jc w:val="both"/>
              <w:rPr>
                <w:b/>
                <w:spacing w:val="-2"/>
                <w:sz w:val="22"/>
                <w:szCs w:val="22"/>
              </w:rPr>
            </w:pPr>
            <w:r w:rsidRPr="002209B2">
              <w:rPr>
                <w:b/>
                <w:spacing w:val="-2"/>
                <w:sz w:val="22"/>
                <w:szCs w:val="22"/>
              </w:rPr>
              <w:t>Papildyti punktą:</w:t>
            </w:r>
          </w:p>
          <w:p w:rsidR="00320AF1" w:rsidRPr="002209B2" w:rsidRDefault="00320AF1" w:rsidP="005658AB">
            <w:pPr>
              <w:pStyle w:val="BodyText2"/>
              <w:ind w:hanging="1"/>
              <w:jc w:val="both"/>
              <w:rPr>
                <w:bCs/>
                <w:sz w:val="22"/>
                <w:szCs w:val="22"/>
              </w:rPr>
            </w:pPr>
            <w:r w:rsidRPr="002209B2">
              <w:rPr>
                <w:bCs/>
                <w:sz w:val="22"/>
                <w:szCs w:val="22"/>
              </w:rPr>
              <w:t>Rangovas privalo vykdyti Darbus pagal Rangovo parengtą ir Užsakovo patvirtintą Statinio projektą ir vadovautis LR teisės aktais (žr. 1.1.6.5 papunktį).</w:t>
            </w:r>
          </w:p>
          <w:p w:rsidR="00320AF1" w:rsidRPr="002209B2" w:rsidRDefault="00320AF1" w:rsidP="005658AB">
            <w:pPr>
              <w:pStyle w:val="BodyText2"/>
              <w:ind w:hanging="1"/>
              <w:jc w:val="both"/>
              <w:rPr>
                <w:bCs/>
                <w:sz w:val="22"/>
                <w:szCs w:val="22"/>
              </w:rPr>
            </w:pPr>
            <w:r w:rsidRPr="002209B2">
              <w:rPr>
                <w:bCs/>
                <w:sz w:val="22"/>
                <w:szCs w:val="22"/>
              </w:rPr>
              <w:t xml:space="preserve">Rangovas privalo vykdyti darbų atlikimo metu gautus Inžinieriaus ir Užsakovo  rašytinius nurodymus, jeigu šie nurodymai neprieštarauja Sutarties sąlygoms, </w:t>
            </w:r>
            <w:r w:rsidRPr="002209B2">
              <w:rPr>
                <w:bCs/>
                <w:sz w:val="22"/>
                <w:szCs w:val="22"/>
              </w:rPr>
              <w:lastRenderedPageBreak/>
              <w:t xml:space="preserve">normatyviniams statybos techniniams dokumentams ir nėra kišimasis į Rangovo ūkinę veiklą. </w:t>
            </w:r>
          </w:p>
          <w:p w:rsidR="00320AF1" w:rsidRPr="002209B2" w:rsidRDefault="00320AF1" w:rsidP="005658AB">
            <w:pPr>
              <w:tabs>
                <w:tab w:val="left" w:pos="1260"/>
              </w:tabs>
              <w:jc w:val="both"/>
              <w:rPr>
                <w:spacing w:val="-2"/>
                <w:sz w:val="22"/>
                <w:szCs w:val="22"/>
              </w:rPr>
            </w:pPr>
            <w:r w:rsidRPr="002209B2">
              <w:rPr>
                <w:spacing w:val="-2"/>
                <w:sz w:val="22"/>
                <w:szCs w:val="22"/>
              </w:rPr>
              <w:t>Rangovas įformina normatyviniuose statybos techniniuose dokumentuose nurodytus statinio statybos dokumentus ir perduoda juos Užsakovui.</w:t>
            </w:r>
          </w:p>
          <w:p w:rsidR="00320AF1" w:rsidRPr="002209B2" w:rsidRDefault="00320AF1" w:rsidP="005658AB">
            <w:pPr>
              <w:pStyle w:val="BodyText2"/>
              <w:ind w:hanging="1"/>
              <w:jc w:val="both"/>
              <w:rPr>
                <w:bCs/>
                <w:sz w:val="22"/>
                <w:szCs w:val="22"/>
              </w:rPr>
            </w:pPr>
            <w:r w:rsidRPr="002209B2">
              <w:rPr>
                <w:bCs/>
                <w:sz w:val="22"/>
                <w:szCs w:val="22"/>
              </w:rPr>
              <w:t>Rangovas (jeigu reikia) atlieka konstrukcijų tyrimus bei atidengia paslėptas konstrukcijas ir paslėptus darbus bei atlieka bandymus.</w:t>
            </w:r>
          </w:p>
          <w:p w:rsidR="00320AF1" w:rsidRPr="002209B2" w:rsidRDefault="00320AF1" w:rsidP="005658AB">
            <w:pPr>
              <w:tabs>
                <w:tab w:val="left" w:pos="1260"/>
              </w:tabs>
              <w:jc w:val="both"/>
              <w:rPr>
                <w:spacing w:val="-2"/>
                <w:sz w:val="22"/>
                <w:szCs w:val="22"/>
              </w:rPr>
            </w:pPr>
            <w:r w:rsidRPr="002209B2">
              <w:rPr>
                <w:bCs/>
                <w:sz w:val="22"/>
                <w:szCs w:val="22"/>
              </w:rPr>
              <w:t>Pagal STR 1.05.06: 2010 Rangovas turi paruošti Statinio projektą. Rangovas yra atsakingas už savalaikį Statinio projekto (brėžinių) pateikimą Inžinieriui patvirtinti.</w:t>
            </w:r>
          </w:p>
          <w:p w:rsidR="00320AF1" w:rsidRPr="002209B2" w:rsidRDefault="00320AF1" w:rsidP="005658AB">
            <w:pPr>
              <w:tabs>
                <w:tab w:val="left" w:pos="1260"/>
              </w:tabs>
              <w:jc w:val="both"/>
              <w:rPr>
                <w:spacing w:val="-2"/>
                <w:sz w:val="22"/>
                <w:szCs w:val="22"/>
              </w:rPr>
            </w:pPr>
            <w:r w:rsidRPr="002209B2">
              <w:rPr>
                <w:spacing w:val="-2"/>
                <w:sz w:val="22"/>
                <w:szCs w:val="22"/>
              </w:rPr>
              <w:t>Rangovas privalo vesti nustatytos ir Aplinkos ministro patvirtintos formos statybos darbų vykdymo žurnalą (STR 1.08.02:2002 „Statybos darbai“ aktuali redakcija). Žurnalas turi būti pildomas kasdien, puslapiai numeruojami ir kasdien žurnale turi pasirašyti Rangovas ir Inžinierius. Žurnale Rangovas turi pasirašyti kasdien, o Inžinierius – už dienos darbus, juos priimdamas.</w:t>
            </w:r>
          </w:p>
          <w:p w:rsidR="00320AF1" w:rsidRPr="002209B2" w:rsidRDefault="00320AF1" w:rsidP="005658AB">
            <w:pPr>
              <w:jc w:val="both"/>
              <w:rPr>
                <w:spacing w:val="-2"/>
                <w:sz w:val="22"/>
                <w:szCs w:val="22"/>
              </w:rPr>
            </w:pPr>
            <w:r w:rsidRPr="002209B2">
              <w:rPr>
                <w:spacing w:val="-2"/>
                <w:sz w:val="22"/>
                <w:szCs w:val="22"/>
              </w:rPr>
              <w:t>Rangovas privalo atlikti sutartyje sulygtą darbą iš savo medžiagos, savo priemonėmis ir jėgomis, jeigu Užsakovo reikalavimuose nenurodyta kitaip Rangovas, atliekantis darbą iš savo medžiagos, atsako už blogą medžiagos kokybę.</w:t>
            </w:r>
          </w:p>
          <w:p w:rsidR="00320AF1" w:rsidRPr="002209B2" w:rsidRDefault="00320AF1" w:rsidP="005658AB">
            <w:pPr>
              <w:jc w:val="both"/>
              <w:rPr>
                <w:sz w:val="22"/>
                <w:szCs w:val="22"/>
              </w:rPr>
            </w:pPr>
            <w:r w:rsidRPr="002209B2">
              <w:rPr>
                <w:spacing w:val="-2"/>
                <w:sz w:val="22"/>
                <w:szCs w:val="22"/>
              </w:rPr>
              <w:t>Rangovas atsako Užsakovui už nukrypimus nuo normatyvinių statybos dokumentų reikalavimų, taip pat už tai, kad nepasiekė šiuose dokumentuose ar Sutartyje numatytų statybos darbų rodiklių (našumo, valymo efekto, atsparumo ir t.t.). Rangovo garantuojami sutarties darbų rodikliai ir garantuojami parametrai gali būti nustatomi garantijomis, kurios yra šios Sutarties dalis.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4.2 punktas</w:t>
            </w:r>
          </w:p>
        </w:tc>
        <w:tc>
          <w:tcPr>
            <w:tcW w:w="7944" w:type="dxa"/>
          </w:tcPr>
          <w:p w:rsidR="00320AF1" w:rsidRPr="002209B2" w:rsidRDefault="00320AF1" w:rsidP="005658AB">
            <w:pPr>
              <w:jc w:val="both"/>
              <w:rPr>
                <w:b/>
                <w:spacing w:val="-2"/>
                <w:sz w:val="22"/>
                <w:szCs w:val="22"/>
              </w:rPr>
            </w:pPr>
            <w:r w:rsidRPr="002209B2">
              <w:rPr>
                <w:b/>
                <w:sz w:val="22"/>
                <w:szCs w:val="22"/>
              </w:rPr>
              <w:t>Atlikimo užtikrinimas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keepLines/>
              <w:suppressLineNumbers/>
              <w:suppressAutoHyphens/>
              <w:ind w:right="57"/>
              <w:jc w:val="both"/>
              <w:rPr>
                <w:b/>
                <w:bCs/>
                <w:spacing w:val="-2"/>
                <w:sz w:val="22"/>
                <w:szCs w:val="22"/>
              </w:rPr>
            </w:pPr>
            <w:r w:rsidRPr="002209B2">
              <w:rPr>
                <w:b/>
                <w:bCs/>
                <w:spacing w:val="-2"/>
                <w:sz w:val="22"/>
                <w:szCs w:val="22"/>
              </w:rPr>
              <w:t>Panaikinti antrą paragrafą ir vietoje jo įrašyti:</w:t>
            </w:r>
          </w:p>
          <w:p w:rsidR="00320AF1" w:rsidRPr="002209B2" w:rsidRDefault="00320AF1" w:rsidP="005658AB">
            <w:pPr>
              <w:suppressLineNumbers/>
              <w:suppressAutoHyphens/>
              <w:ind w:right="57"/>
              <w:jc w:val="both"/>
              <w:rPr>
                <w:sz w:val="22"/>
                <w:szCs w:val="22"/>
              </w:rPr>
            </w:pPr>
            <w:r w:rsidRPr="002209B2">
              <w:rPr>
                <w:sz w:val="22"/>
                <w:szCs w:val="22"/>
              </w:rPr>
              <w:t>Atlikimo užtikrinimas pateikiamas sutarties valiuta. Atlikimo užtikrinimas turi būti pateiktas banko garantijos ar draudimo bendrovės laidavimo forma.</w:t>
            </w:r>
          </w:p>
          <w:p w:rsidR="00320AF1" w:rsidRPr="002209B2" w:rsidRDefault="00320AF1" w:rsidP="005658AB">
            <w:pPr>
              <w:suppressLineNumbers/>
              <w:suppressAutoHyphens/>
              <w:ind w:right="57"/>
              <w:jc w:val="both"/>
              <w:rPr>
                <w:sz w:val="22"/>
                <w:szCs w:val="22"/>
              </w:rPr>
            </w:pPr>
            <w:r w:rsidRPr="002209B2">
              <w:rPr>
                <w:sz w:val="22"/>
                <w:szCs w:val="22"/>
              </w:rPr>
              <w:t>Ne vėliau kaip per 10 dienų nuo sutarties įsigaliojimo dienos ir ne vėliau negu iki avanso išmokėjimo Rangovas turi pristatyti Užsakovui atlikimo užtikrinimą bei jo patvirtintą kopiją pasiųsti Inžinieriui. Atlikimo užtikrinimas turi būti išduotas Užsakovo arba Rangovo šalyje, prieš tai gavus išankstinį Užsakovo</w:t>
            </w:r>
            <w:r w:rsidRPr="002209B2" w:rsidDel="00A10120">
              <w:rPr>
                <w:sz w:val="22"/>
                <w:szCs w:val="22"/>
              </w:rPr>
              <w:t xml:space="preserve"> </w:t>
            </w:r>
            <w:r w:rsidRPr="002209B2">
              <w:rPr>
                <w:sz w:val="22"/>
                <w:szCs w:val="22"/>
              </w:rPr>
              <w:t>pritarimą dėl Užsienio šalyje garantiją išduodančio juridinio asmens pasirinkimo.</w:t>
            </w:r>
          </w:p>
          <w:p w:rsidR="00320AF1" w:rsidRPr="002209B2" w:rsidRDefault="00320AF1" w:rsidP="005658AB">
            <w:pPr>
              <w:keepLines/>
              <w:suppressLineNumbers/>
              <w:suppressAutoHyphens/>
              <w:ind w:right="57"/>
              <w:jc w:val="both"/>
              <w:rPr>
                <w:spacing w:val="-2"/>
                <w:sz w:val="22"/>
                <w:szCs w:val="22"/>
              </w:rPr>
            </w:pPr>
            <w:r w:rsidRPr="002209B2">
              <w:rPr>
                <w:spacing w:val="-2"/>
                <w:sz w:val="22"/>
                <w:szCs w:val="22"/>
              </w:rPr>
              <w:t xml:space="preserve">Atlikimo užtikrinimas turi būti pateiktas pagal pirkimo dokumentuose pateiktą formą ir išduotas </w:t>
            </w:r>
            <w:r w:rsidRPr="002209B2">
              <w:rPr>
                <w:sz w:val="22"/>
                <w:szCs w:val="22"/>
              </w:rPr>
              <w:t>Užsakovo</w:t>
            </w:r>
            <w:r w:rsidRPr="002209B2" w:rsidDel="00C249AF">
              <w:rPr>
                <w:spacing w:val="-2"/>
                <w:sz w:val="22"/>
                <w:szCs w:val="22"/>
              </w:rPr>
              <w:t xml:space="preserve"> </w:t>
            </w:r>
            <w:r w:rsidRPr="002209B2">
              <w:rPr>
                <w:spacing w:val="-2"/>
                <w:sz w:val="22"/>
                <w:szCs w:val="22"/>
              </w:rPr>
              <w:t xml:space="preserve">vardu. </w:t>
            </w:r>
          </w:p>
          <w:p w:rsidR="00320AF1" w:rsidRPr="002209B2" w:rsidRDefault="00320AF1" w:rsidP="005658AB">
            <w:pPr>
              <w:keepLines/>
              <w:suppressLineNumbers/>
              <w:suppressAutoHyphens/>
              <w:ind w:right="57"/>
              <w:jc w:val="both"/>
              <w:rPr>
                <w:spacing w:val="-2"/>
                <w:sz w:val="22"/>
                <w:szCs w:val="22"/>
              </w:rPr>
            </w:pPr>
            <w:r w:rsidRPr="002209B2">
              <w:rPr>
                <w:spacing w:val="-2"/>
                <w:sz w:val="22"/>
                <w:szCs w:val="22"/>
              </w:rPr>
              <w:t>Užsakovas</w:t>
            </w:r>
            <w:r w:rsidRPr="002209B2" w:rsidDel="00826129">
              <w:rPr>
                <w:spacing w:val="-2"/>
                <w:sz w:val="22"/>
                <w:szCs w:val="22"/>
              </w:rPr>
              <w:t xml:space="preserve"> </w:t>
            </w:r>
            <w:r w:rsidRPr="002209B2">
              <w:rPr>
                <w:spacing w:val="-2"/>
                <w:sz w:val="22"/>
                <w:szCs w:val="22"/>
              </w:rPr>
              <w:t>turi teisę atmesti Atlikimo užtikrinimą, gavusi informaciją, kad Sutarties atlikimą užtikrinantis juridinis asmuo tapo nemokus ar neįvykdė įsipareigojimų kitiems ūkio subjektams arba netinkamai juos vykdė.</w:t>
            </w:r>
          </w:p>
          <w:p w:rsidR="00320AF1" w:rsidRPr="002209B2" w:rsidRDefault="00320AF1" w:rsidP="005658AB">
            <w:pPr>
              <w:keepLines/>
              <w:suppressLineNumbers/>
              <w:suppressAutoHyphens/>
              <w:ind w:right="57"/>
              <w:jc w:val="both"/>
              <w:rPr>
                <w:b/>
                <w:bCs/>
                <w:spacing w:val="-2"/>
                <w:sz w:val="22"/>
                <w:szCs w:val="22"/>
              </w:rPr>
            </w:pPr>
            <w:r w:rsidRPr="002209B2">
              <w:rPr>
                <w:b/>
                <w:bCs/>
                <w:spacing w:val="-2"/>
                <w:sz w:val="22"/>
                <w:szCs w:val="22"/>
              </w:rPr>
              <w:t>Panaikinti trečią paragrafą ir vietoje jo įrašyti:</w:t>
            </w:r>
          </w:p>
          <w:p w:rsidR="00320AF1" w:rsidRPr="002209B2" w:rsidRDefault="00320AF1" w:rsidP="005658AB">
            <w:pPr>
              <w:keepLines/>
              <w:suppressLineNumbers/>
              <w:suppressAutoHyphens/>
              <w:ind w:right="57"/>
              <w:jc w:val="both"/>
              <w:rPr>
                <w:spacing w:val="-2"/>
                <w:sz w:val="22"/>
                <w:szCs w:val="22"/>
              </w:rPr>
            </w:pPr>
            <w:r w:rsidRPr="002209B2">
              <w:rPr>
                <w:spacing w:val="-2"/>
                <w:sz w:val="22"/>
                <w:szCs w:val="22"/>
              </w:rPr>
              <w:t>Atlikimo užtikrinimas turi galioti iki Statybos užbaigimo akto surašymo dienos. Jeigu atlikimo užtikrinimo galiojimo laikotarpis pasibaigia anksčiau negu surašomas Statybos užbaigimo aktas, tai Rangovas įsipareigoja pratęsti atlikimo užtikrinimo galiojimo laikotarpį iki šiame paragrafe nurodytos datos bei pateikti Užsakovui ir Inžinieriui tai patvirtinančius dokumentus.</w:t>
            </w:r>
          </w:p>
          <w:p w:rsidR="00320AF1" w:rsidRPr="002209B2" w:rsidRDefault="00320AF1" w:rsidP="005658AB">
            <w:pPr>
              <w:keepLines/>
              <w:suppressLineNumbers/>
              <w:suppressAutoHyphens/>
              <w:ind w:right="57"/>
              <w:jc w:val="both"/>
              <w:rPr>
                <w:b/>
                <w:bCs/>
                <w:spacing w:val="-2"/>
                <w:sz w:val="22"/>
                <w:szCs w:val="22"/>
              </w:rPr>
            </w:pPr>
            <w:r w:rsidRPr="002209B2">
              <w:rPr>
                <w:b/>
                <w:bCs/>
                <w:spacing w:val="-2"/>
                <w:sz w:val="22"/>
                <w:szCs w:val="22"/>
              </w:rPr>
              <w:t>Panaikinti šeštą paragrafą ir vietoje jo įrašyti:</w:t>
            </w:r>
          </w:p>
          <w:p w:rsidR="00320AF1" w:rsidRPr="002209B2" w:rsidRDefault="00320AF1" w:rsidP="005658AB">
            <w:pPr>
              <w:keepLines/>
              <w:suppressLineNumbers/>
              <w:suppressAutoHyphens/>
              <w:ind w:right="57"/>
              <w:jc w:val="both"/>
              <w:rPr>
                <w:spacing w:val="-2"/>
                <w:sz w:val="22"/>
                <w:szCs w:val="22"/>
              </w:rPr>
            </w:pPr>
            <w:r w:rsidRPr="002209B2">
              <w:rPr>
                <w:spacing w:val="-2"/>
                <w:sz w:val="22"/>
                <w:szCs w:val="22"/>
              </w:rPr>
              <w:t>Užsakovas turi grąžinti Rangovui atlikimo užtikrinimą, per 21 dieną po Statybos užbaigimo akto surašymo.</w:t>
            </w:r>
          </w:p>
        </w:tc>
      </w:tr>
      <w:tr w:rsidR="00320AF1" w:rsidRPr="002209B2" w:rsidTr="00320AF1">
        <w:tc>
          <w:tcPr>
            <w:tcW w:w="1524" w:type="dxa"/>
          </w:tcPr>
          <w:p w:rsidR="00320AF1" w:rsidRPr="002209B2" w:rsidRDefault="00320AF1" w:rsidP="005658AB">
            <w:pPr>
              <w:ind w:right="-252"/>
              <w:rPr>
                <w:b/>
                <w:sz w:val="22"/>
                <w:szCs w:val="22"/>
              </w:rPr>
            </w:pPr>
            <w:r w:rsidRPr="002209B2">
              <w:rPr>
                <w:b/>
                <w:sz w:val="22"/>
                <w:szCs w:val="22"/>
              </w:rPr>
              <w:t>4.3 punktas</w:t>
            </w:r>
          </w:p>
        </w:tc>
        <w:tc>
          <w:tcPr>
            <w:tcW w:w="7944" w:type="dxa"/>
          </w:tcPr>
          <w:p w:rsidR="00320AF1" w:rsidRPr="002209B2" w:rsidRDefault="00320AF1" w:rsidP="005658AB">
            <w:pPr>
              <w:ind w:right="-252"/>
              <w:jc w:val="both"/>
              <w:rPr>
                <w:b/>
                <w:spacing w:val="-2"/>
                <w:sz w:val="22"/>
                <w:szCs w:val="22"/>
              </w:rPr>
            </w:pPr>
            <w:r w:rsidRPr="002209B2">
              <w:rPr>
                <w:b/>
                <w:sz w:val="22"/>
                <w:szCs w:val="22"/>
              </w:rPr>
              <w:t>Rangovo atstovas</w:t>
            </w:r>
          </w:p>
        </w:tc>
      </w:tr>
      <w:tr w:rsidR="00320AF1" w:rsidRPr="002209B2" w:rsidTr="00320AF1">
        <w:tc>
          <w:tcPr>
            <w:tcW w:w="1524" w:type="dxa"/>
          </w:tcPr>
          <w:p w:rsidR="00320AF1" w:rsidRPr="002209B2" w:rsidRDefault="00320AF1" w:rsidP="005658AB">
            <w:pPr>
              <w:ind w:right="-252"/>
              <w:rPr>
                <w:b/>
                <w:sz w:val="22"/>
                <w:szCs w:val="22"/>
              </w:rPr>
            </w:pPr>
          </w:p>
        </w:tc>
        <w:tc>
          <w:tcPr>
            <w:tcW w:w="7944" w:type="dxa"/>
          </w:tcPr>
          <w:p w:rsidR="00320AF1" w:rsidRPr="002209B2" w:rsidRDefault="00320AF1" w:rsidP="005658AB">
            <w:pPr>
              <w:ind w:right="-252"/>
              <w:jc w:val="both"/>
              <w:rPr>
                <w:b/>
                <w:spacing w:val="-2"/>
                <w:sz w:val="22"/>
                <w:szCs w:val="22"/>
              </w:rPr>
            </w:pPr>
            <w:r w:rsidRPr="002209B2">
              <w:rPr>
                <w:b/>
                <w:spacing w:val="-2"/>
                <w:sz w:val="22"/>
                <w:szCs w:val="22"/>
              </w:rPr>
              <w:t>Papildyti punktą:</w:t>
            </w:r>
          </w:p>
          <w:p w:rsidR="00320AF1" w:rsidRPr="002209B2" w:rsidRDefault="00320AF1" w:rsidP="005658AB">
            <w:pPr>
              <w:keepLines/>
              <w:suppressLineNumbers/>
              <w:suppressAutoHyphens/>
              <w:ind w:left="36" w:right="38"/>
              <w:jc w:val="both"/>
              <w:rPr>
                <w:b/>
                <w:spacing w:val="-2"/>
                <w:sz w:val="22"/>
                <w:szCs w:val="22"/>
              </w:rPr>
            </w:pPr>
            <w:r w:rsidRPr="002209B2">
              <w:rPr>
                <w:spacing w:val="-2"/>
                <w:sz w:val="22"/>
                <w:szCs w:val="22"/>
              </w:rPr>
              <w:t>Rangovo atstovas yra LR įstatymų nustatyta tvarka atestuotas Statybų vadovas.</w:t>
            </w:r>
          </w:p>
          <w:p w:rsidR="00320AF1" w:rsidRPr="002209B2" w:rsidRDefault="00320AF1" w:rsidP="005658AB">
            <w:pPr>
              <w:keepLines/>
              <w:suppressLineNumbers/>
              <w:suppressAutoHyphens/>
              <w:ind w:left="36" w:right="38"/>
              <w:jc w:val="both"/>
              <w:rPr>
                <w:spacing w:val="-2"/>
                <w:sz w:val="22"/>
                <w:szCs w:val="22"/>
              </w:rPr>
            </w:pPr>
            <w:r w:rsidRPr="002209B2">
              <w:rPr>
                <w:spacing w:val="-2"/>
                <w:sz w:val="22"/>
                <w:szCs w:val="22"/>
              </w:rPr>
              <w:t>Jeigu Rangovo atstovas arba kiti jo įgalioti asmenys laisvai nekalba lietuviškai, Rangovas privalo savo sąskaita užtikrinti tinkamą vertimą viso jo darbo laiko metu.</w:t>
            </w:r>
          </w:p>
          <w:p w:rsidR="00320AF1" w:rsidRPr="002209B2" w:rsidRDefault="00320AF1" w:rsidP="005658AB">
            <w:pPr>
              <w:keepLines/>
              <w:suppressLineNumbers/>
              <w:suppressAutoHyphens/>
              <w:ind w:left="36" w:right="38"/>
              <w:jc w:val="both"/>
              <w:rPr>
                <w:spacing w:val="-2"/>
                <w:sz w:val="22"/>
                <w:szCs w:val="22"/>
              </w:rPr>
            </w:pPr>
            <w:r w:rsidRPr="002209B2">
              <w:rPr>
                <w:spacing w:val="-2"/>
                <w:sz w:val="22"/>
                <w:szCs w:val="22"/>
              </w:rPr>
              <w:t xml:space="preserve">Rangovas, net ir tuo atvejų jeigu Rangovo atstovas jau yra įvardintas sutartyje, iki darbų pradžios pateikia Inžinieriui išsamius duomenis apie Rangovo atstovo asmenį ir jo </w:t>
            </w:r>
            <w:r w:rsidRPr="002209B2">
              <w:rPr>
                <w:spacing w:val="-2"/>
                <w:sz w:val="22"/>
                <w:szCs w:val="22"/>
              </w:rPr>
              <w:lastRenderedPageBreak/>
              <w:t xml:space="preserve">kvalifikaciją. </w:t>
            </w:r>
          </w:p>
          <w:p w:rsidR="00320AF1" w:rsidRPr="002209B2" w:rsidRDefault="00320AF1" w:rsidP="005658AB">
            <w:pPr>
              <w:keepLines/>
              <w:suppressLineNumbers/>
              <w:suppressAutoHyphens/>
              <w:ind w:left="36" w:right="38"/>
              <w:jc w:val="both"/>
              <w:rPr>
                <w:spacing w:val="-2"/>
                <w:sz w:val="22"/>
                <w:szCs w:val="22"/>
              </w:rPr>
            </w:pPr>
            <w:r w:rsidRPr="002209B2">
              <w:rPr>
                <w:spacing w:val="-2"/>
                <w:sz w:val="22"/>
                <w:szCs w:val="22"/>
              </w:rPr>
              <w:t xml:space="preserve">Inžinieriui / Užsakovui turi būti pranešta apie bet kokius esminius Rangovo atstovo pasikeitimus, patvirtinant, kad prielaidos būtinos statybos rangos sutarčiai įvykdyti, nenustojo galioti. </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4.4 punktas</w:t>
            </w:r>
          </w:p>
        </w:tc>
        <w:tc>
          <w:tcPr>
            <w:tcW w:w="7944" w:type="dxa"/>
          </w:tcPr>
          <w:p w:rsidR="00320AF1" w:rsidRPr="002209B2" w:rsidRDefault="00320AF1" w:rsidP="005658AB">
            <w:pPr>
              <w:jc w:val="both"/>
              <w:rPr>
                <w:b/>
                <w:spacing w:val="-2"/>
                <w:sz w:val="22"/>
                <w:szCs w:val="22"/>
              </w:rPr>
            </w:pPr>
            <w:r w:rsidRPr="002209B2">
              <w:rPr>
                <w:b/>
                <w:sz w:val="22"/>
                <w:szCs w:val="22"/>
              </w:rPr>
              <w:t>Subrangovai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 xml:space="preserve">Pakeisti punktą ir jį išdėstyti taip: </w:t>
            </w:r>
          </w:p>
          <w:p w:rsidR="00320AF1" w:rsidRPr="002209B2" w:rsidRDefault="00320AF1" w:rsidP="005658AB">
            <w:pPr>
              <w:shd w:val="clear" w:color="auto" w:fill="FFFFFF"/>
              <w:tabs>
                <w:tab w:val="left" w:pos="2410"/>
              </w:tabs>
              <w:jc w:val="both"/>
              <w:rPr>
                <w:sz w:val="22"/>
                <w:szCs w:val="22"/>
              </w:rPr>
            </w:pPr>
            <w:r w:rsidRPr="002209B2">
              <w:rPr>
                <w:spacing w:val="-1"/>
                <w:sz w:val="22"/>
                <w:szCs w:val="22"/>
              </w:rPr>
              <w:t xml:space="preserve">Rangovas pagal Subrangos sutartį negali perduoti visų Darbų. Pirkimo dokumentuose nurodytus pagrindinius darbus privalo atlikti pats tiekėjas. </w:t>
            </w:r>
          </w:p>
          <w:p w:rsidR="00320AF1" w:rsidRPr="002209B2" w:rsidRDefault="00320AF1" w:rsidP="005658AB">
            <w:pPr>
              <w:shd w:val="clear" w:color="auto" w:fill="FFFFFF"/>
              <w:ind w:right="-104"/>
              <w:jc w:val="both"/>
              <w:rPr>
                <w:sz w:val="22"/>
                <w:szCs w:val="22"/>
              </w:rPr>
            </w:pPr>
            <w:r w:rsidRPr="002209B2">
              <w:rPr>
                <w:sz w:val="22"/>
                <w:szCs w:val="22"/>
              </w:rPr>
              <w:t xml:space="preserve">Rangovas privalo būti atsakingas už Subrangovo, jo įgaliotų atstovų ir darbuotojų veiksmus arba neveikimą taip, kaip atsakytų už savo paties veiksmus ir neveikimą. </w:t>
            </w:r>
          </w:p>
          <w:p w:rsidR="00320AF1" w:rsidRPr="002209B2" w:rsidRDefault="00320AF1" w:rsidP="008B1177">
            <w:pPr>
              <w:widowControl w:val="0"/>
              <w:numPr>
                <w:ilvl w:val="0"/>
                <w:numId w:val="14"/>
              </w:numPr>
              <w:shd w:val="clear" w:color="auto" w:fill="FFFFFF"/>
              <w:tabs>
                <w:tab w:val="left" w:pos="3082"/>
              </w:tabs>
              <w:autoSpaceDE w:val="0"/>
              <w:autoSpaceDN w:val="0"/>
              <w:adjustRightInd w:val="0"/>
              <w:ind w:left="645" w:right="-104" w:hanging="645"/>
              <w:jc w:val="both"/>
              <w:rPr>
                <w:spacing w:val="-8"/>
                <w:sz w:val="22"/>
                <w:szCs w:val="22"/>
              </w:rPr>
            </w:pPr>
            <w:r w:rsidRPr="002209B2">
              <w:rPr>
                <w:sz w:val="22"/>
                <w:szCs w:val="22"/>
              </w:rPr>
              <w:t>iš Rangovo nereikalaujama gauti pritarimą Medžiagų ir įrangos tiekėjams arba subrangai, kurios Subrangovas įvardytas tiekėjo pasiūlyme ir šioje Sutartyje;</w:t>
            </w:r>
          </w:p>
          <w:p w:rsidR="00320AF1" w:rsidRPr="002209B2" w:rsidRDefault="00320AF1" w:rsidP="005658AB">
            <w:pPr>
              <w:ind w:right="-104"/>
              <w:jc w:val="both"/>
              <w:rPr>
                <w:sz w:val="22"/>
                <w:szCs w:val="22"/>
              </w:rPr>
            </w:pPr>
          </w:p>
          <w:p w:rsidR="00320AF1" w:rsidRPr="002209B2" w:rsidRDefault="00320AF1" w:rsidP="005658AB">
            <w:pPr>
              <w:ind w:right="-104"/>
              <w:jc w:val="both"/>
              <w:rPr>
                <w:sz w:val="22"/>
                <w:szCs w:val="22"/>
              </w:rPr>
            </w:pPr>
            <w:r w:rsidRPr="002209B2">
              <w:rPr>
                <w:sz w:val="22"/>
                <w:szCs w:val="22"/>
              </w:rPr>
              <w:t xml:space="preserve">Rangovo pasiūlyme nurodyti subrangovai gali būti keičiami tik esant svarbioms ir nuo Rangovo nepriklausančioms aplinkybėms (numatytas subrangovas nebenori ir/ar nebegali toliau vykdyti savo </w:t>
            </w:r>
            <w:proofErr w:type="spellStart"/>
            <w:r w:rsidRPr="002209B2">
              <w:rPr>
                <w:sz w:val="22"/>
                <w:szCs w:val="22"/>
              </w:rPr>
              <w:t>įsoareigojimų</w:t>
            </w:r>
            <w:proofErr w:type="spellEnd"/>
            <w:r w:rsidRPr="002209B2">
              <w:rPr>
                <w:sz w:val="22"/>
                <w:szCs w:val="22"/>
              </w:rPr>
              <w:t xml:space="preserve">, jis nurodytas užduotis vykdo netinkamai, nevykdo teisėtų rangovo reikalavimų ar pan.). Tokiu atveju privalo būti gautas išankstinis Inžinieriaus pritarimas. </w:t>
            </w:r>
          </w:p>
          <w:p w:rsidR="00320AF1" w:rsidRPr="002209B2" w:rsidRDefault="00320AF1" w:rsidP="005658AB">
            <w:pPr>
              <w:ind w:right="-104"/>
              <w:jc w:val="both"/>
              <w:rPr>
                <w:sz w:val="22"/>
                <w:szCs w:val="22"/>
              </w:rPr>
            </w:pPr>
          </w:p>
          <w:p w:rsidR="00320AF1" w:rsidRPr="002209B2" w:rsidRDefault="00320AF1" w:rsidP="005658AB">
            <w:pPr>
              <w:suppressAutoHyphens/>
              <w:jc w:val="both"/>
              <w:rPr>
                <w:spacing w:val="-2"/>
                <w:sz w:val="22"/>
                <w:szCs w:val="22"/>
              </w:rPr>
            </w:pPr>
            <w:r w:rsidRPr="002209B2">
              <w:rPr>
                <w:color w:val="000000"/>
                <w:sz w:val="22"/>
                <w:szCs w:val="22"/>
                <w:lang w:eastAsia="lt-LT"/>
              </w:rPr>
              <w:t xml:space="preserve">Kartu su prašymu pakeisti sutartyje nurodytą Subrangovą Rangovas Inžinieriui turi pateikti dokumentus kurie įrodo, kad siūlomas Subrangovas atitinka pirkimo dokumentuose jam keliamus reikalavimus. Jeigu keičiamas subrangovas, kurio pajėgumais buvo remtasi viešojo pirkimo metu įrodant atitikimą kvalifikaciniams reikalavimams, naujas subrangovas privalo taip pat atitikti tiem patiems kvalifikaciniams reikalavimams. Siūlomas naujas subrangovas turi atitikti reikalavimus prašymo pateikimo dieną. </w:t>
            </w:r>
          </w:p>
          <w:p w:rsidR="00320AF1" w:rsidRPr="002209B2" w:rsidRDefault="00320AF1" w:rsidP="005658AB">
            <w:pPr>
              <w:ind w:right="-104"/>
              <w:jc w:val="both"/>
              <w:rPr>
                <w:sz w:val="22"/>
                <w:szCs w:val="22"/>
              </w:rPr>
            </w:pPr>
          </w:p>
          <w:p w:rsidR="00320AF1" w:rsidRPr="002209B2" w:rsidRDefault="00320AF1" w:rsidP="005658AB">
            <w:pPr>
              <w:ind w:right="-104"/>
              <w:jc w:val="both"/>
              <w:rPr>
                <w:b/>
                <w:color w:val="FF0000"/>
                <w:spacing w:val="-2"/>
                <w:sz w:val="22"/>
                <w:szCs w:val="22"/>
              </w:rPr>
            </w:pPr>
            <w:r w:rsidRPr="002209B2">
              <w:rPr>
                <w:spacing w:val="-1"/>
                <w:sz w:val="22"/>
                <w:szCs w:val="22"/>
              </w:rPr>
              <w:t>Rangovas kiekvieno Subrangovo numatomų pradėti darbų datą privalo pranešti</w:t>
            </w:r>
            <w:r w:rsidRPr="002209B2">
              <w:rPr>
                <w:sz w:val="22"/>
                <w:szCs w:val="22"/>
              </w:rPr>
              <w:tab/>
              <w:t xml:space="preserve"> Inžinieriui ne vėliau kaip prieš 28 dienas, taip pat pranešti tokiam darbui</w:t>
            </w:r>
            <w:r w:rsidRPr="002209B2">
              <w:rPr>
                <w:sz w:val="22"/>
                <w:szCs w:val="22"/>
              </w:rPr>
              <w:tab/>
              <w:t xml:space="preserve"> </w:t>
            </w:r>
            <w:r w:rsidRPr="002209B2">
              <w:rPr>
                <w:spacing w:val="-2"/>
                <w:sz w:val="22"/>
                <w:szCs w:val="22"/>
              </w:rPr>
              <w:t>Statybvietėje prasidėjus.</w:t>
            </w:r>
          </w:p>
          <w:p w:rsidR="00320AF1" w:rsidRPr="002209B2" w:rsidRDefault="00320AF1" w:rsidP="005658AB">
            <w:pPr>
              <w:jc w:val="both"/>
              <w:rPr>
                <w:sz w:val="22"/>
                <w:szCs w:val="22"/>
              </w:rPr>
            </w:pPr>
            <w:r w:rsidRPr="002209B2">
              <w:rPr>
                <w:spacing w:val="-2"/>
                <w:sz w:val="22"/>
                <w:szCs w:val="22"/>
              </w:rPr>
              <w:t>Užsakovas ir Subrangovas neturi teisės reikšti vienas kitam piniginių reikalavimų, susijusių su sutarčių, kiekvieno iš jų sudarytų su Rangovu, pažeidimu.</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4.6 punktas</w:t>
            </w:r>
          </w:p>
        </w:tc>
        <w:tc>
          <w:tcPr>
            <w:tcW w:w="7944" w:type="dxa"/>
          </w:tcPr>
          <w:p w:rsidR="00320AF1" w:rsidRPr="002209B2" w:rsidRDefault="00320AF1" w:rsidP="005658AB">
            <w:pPr>
              <w:jc w:val="both"/>
              <w:rPr>
                <w:b/>
                <w:spacing w:val="-2"/>
                <w:sz w:val="22"/>
                <w:szCs w:val="22"/>
              </w:rPr>
            </w:pPr>
            <w:r w:rsidRPr="002209B2">
              <w:rPr>
                <w:b/>
                <w:sz w:val="22"/>
                <w:szCs w:val="22"/>
              </w:rPr>
              <w:t>Bendradarbiavimas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Papildyti pastraipą (c):</w:t>
            </w:r>
          </w:p>
          <w:p w:rsidR="00320AF1" w:rsidRPr="002209B2" w:rsidRDefault="00320AF1" w:rsidP="005658AB">
            <w:pPr>
              <w:jc w:val="both"/>
              <w:rPr>
                <w:sz w:val="22"/>
                <w:szCs w:val="22"/>
              </w:rPr>
            </w:pPr>
            <w:r w:rsidRPr="002209B2">
              <w:rPr>
                <w:sz w:val="22"/>
                <w:szCs w:val="22"/>
              </w:rPr>
              <w:t>… tokių kaip Kauno regiono aplinkos apsaugos departamentas, Visuomenės sveikatos centras, policija, elektros, dujų, šilumos, vandens, gatvių apšvietimo ir kitas inžinerines komunikacijas eksploatuojančios įmonės, kelių priežiūros tarnybos bei savivaldybė.</w:t>
            </w:r>
          </w:p>
          <w:p w:rsidR="00320AF1" w:rsidRPr="002209B2" w:rsidRDefault="00320AF1" w:rsidP="005658AB">
            <w:pPr>
              <w:jc w:val="both"/>
              <w:rPr>
                <w:b/>
                <w:spacing w:val="-2"/>
                <w:sz w:val="22"/>
                <w:szCs w:val="22"/>
              </w:rPr>
            </w:pPr>
            <w:r w:rsidRPr="002209B2">
              <w:rPr>
                <w:b/>
                <w:spacing w:val="-2"/>
                <w:sz w:val="22"/>
                <w:szCs w:val="22"/>
              </w:rPr>
              <w:t>Papildyti punktą:</w:t>
            </w:r>
          </w:p>
          <w:p w:rsidR="00320AF1" w:rsidRPr="002209B2" w:rsidRDefault="00320AF1" w:rsidP="005658AB">
            <w:pPr>
              <w:jc w:val="both"/>
              <w:rPr>
                <w:sz w:val="22"/>
                <w:szCs w:val="22"/>
              </w:rPr>
            </w:pPr>
            <w:r w:rsidRPr="002209B2">
              <w:rPr>
                <w:sz w:val="22"/>
                <w:szCs w:val="22"/>
              </w:rPr>
              <w:t>Sutarties šalys sutarties vykdymo metu privalo bendradarbiauti (kooperavimosi pareiga). Jeigu kyla kliūčių, trukdančių tinkamai įvykdyti sutartį, kiekviena sutarties šalis privalo imtis visų nuo jos priklausančių protingų priemonių toms kliūtims pašalinti. Šalis, kuri šios pareigos neįvykdo, praranda teisę į nuostolių, padarytų dėl atitinkamų kliūčių nepašalinimo, atlyginimą.</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4.8 punktas</w:t>
            </w:r>
          </w:p>
        </w:tc>
        <w:tc>
          <w:tcPr>
            <w:tcW w:w="7944" w:type="dxa"/>
          </w:tcPr>
          <w:p w:rsidR="00320AF1" w:rsidRPr="002209B2" w:rsidRDefault="00320AF1" w:rsidP="005658AB">
            <w:pPr>
              <w:jc w:val="both"/>
              <w:rPr>
                <w:b/>
                <w:spacing w:val="-2"/>
                <w:sz w:val="22"/>
                <w:szCs w:val="22"/>
              </w:rPr>
            </w:pPr>
            <w:r w:rsidRPr="002209B2">
              <w:rPr>
                <w:b/>
                <w:sz w:val="22"/>
                <w:szCs w:val="22"/>
              </w:rPr>
              <w:t>Sauga darbe</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pacing w:val="-2"/>
                <w:sz w:val="22"/>
                <w:szCs w:val="22"/>
              </w:rPr>
            </w:pPr>
            <w:r w:rsidRPr="002209B2">
              <w:rPr>
                <w:b/>
                <w:spacing w:val="-2"/>
                <w:sz w:val="22"/>
                <w:szCs w:val="22"/>
              </w:rPr>
              <w:t>Papildyti punktą:</w:t>
            </w:r>
          </w:p>
          <w:p w:rsidR="00320AF1" w:rsidRPr="002209B2" w:rsidRDefault="00320AF1" w:rsidP="008B1177">
            <w:pPr>
              <w:numPr>
                <w:ilvl w:val="0"/>
                <w:numId w:val="6"/>
              </w:numPr>
              <w:suppressLineNumbers/>
              <w:tabs>
                <w:tab w:val="left" w:pos="315"/>
                <w:tab w:val="left" w:pos="675"/>
              </w:tabs>
              <w:suppressAutoHyphens/>
              <w:ind w:right="57"/>
              <w:jc w:val="both"/>
              <w:rPr>
                <w:sz w:val="22"/>
                <w:szCs w:val="22"/>
              </w:rPr>
            </w:pPr>
            <w:r w:rsidRPr="002209B2">
              <w:rPr>
                <w:sz w:val="22"/>
                <w:szCs w:val="22"/>
              </w:rPr>
              <w:t xml:space="preserve">Visų statybos etapų metu Rangovas privalo laikytis visų Užsakovo šalyje galiojančių įstatymų, taisyklių, ir tiesiogiai susijusių reikalavimų, bei atsižvelgti į visas priemones, projekto valdymą ir administravimą, kurie reikalingi užtikrinti aplinkosauginius reikalavimus.   </w:t>
            </w:r>
          </w:p>
          <w:p w:rsidR="00320AF1" w:rsidRPr="002209B2" w:rsidRDefault="00320AF1" w:rsidP="008B1177">
            <w:pPr>
              <w:numPr>
                <w:ilvl w:val="0"/>
                <w:numId w:val="6"/>
              </w:numPr>
              <w:suppressLineNumbers/>
              <w:tabs>
                <w:tab w:val="clear" w:pos="360"/>
              </w:tabs>
              <w:suppressAutoHyphens/>
              <w:ind w:right="57"/>
              <w:jc w:val="both"/>
              <w:rPr>
                <w:sz w:val="22"/>
                <w:szCs w:val="22"/>
              </w:rPr>
            </w:pPr>
            <w:r w:rsidRPr="002209B2">
              <w:rPr>
                <w:sz w:val="22"/>
                <w:szCs w:val="22"/>
              </w:rPr>
              <w:t>Rangovas bus atsakingas už tinkamą nuotekų ir atliekų tvarkymą visose savo darbų vykdymo vietose ir turi tiksliai laikytis valdžios institucijų reikalavimų.</w:t>
            </w:r>
          </w:p>
          <w:p w:rsidR="00320AF1" w:rsidRPr="002209B2" w:rsidRDefault="00320AF1" w:rsidP="005658AB">
            <w:pPr>
              <w:jc w:val="both"/>
              <w:rPr>
                <w:sz w:val="22"/>
                <w:szCs w:val="22"/>
              </w:rPr>
            </w:pPr>
            <w:r w:rsidRPr="002209B2">
              <w:rPr>
                <w:sz w:val="22"/>
                <w:szCs w:val="22"/>
              </w:rPr>
              <w:lastRenderedPageBreak/>
              <w:t>Rangovas turi įrengti laikinus užtvėrimus statybos aikštelėje, kad užtikrinti saugų jo naudojamos statybos aikštelės dalies atskyrimą nuo užsakovo naudojamos teritorijos eksploatuojant esamus įrenginius. Tai turi būti suderinta ir susitarta su Užsakovu.</w:t>
            </w:r>
          </w:p>
          <w:p w:rsidR="00320AF1" w:rsidRPr="002209B2" w:rsidRDefault="00320AF1" w:rsidP="005658AB">
            <w:pPr>
              <w:jc w:val="both"/>
              <w:rPr>
                <w:sz w:val="22"/>
                <w:szCs w:val="22"/>
              </w:rPr>
            </w:pPr>
            <w:r w:rsidRPr="002209B2">
              <w:rPr>
                <w:sz w:val="22"/>
                <w:szCs w:val="22"/>
              </w:rPr>
              <w:t>Užsakovas yra atsakingas už savo personalo saugumą, kuris eksploatuoja esamus įrenginius. Tačiau tai neatleidžia rangovo nuo atsakomybės užtikrinti visų asmenų, turinčių teisę būti statybos aikštelėje, saugumą.</w:t>
            </w:r>
          </w:p>
          <w:p w:rsidR="00320AF1" w:rsidRPr="002209B2" w:rsidRDefault="00320AF1" w:rsidP="005658AB">
            <w:pPr>
              <w:jc w:val="both"/>
              <w:rPr>
                <w:b/>
                <w:spacing w:val="-2"/>
                <w:sz w:val="22"/>
                <w:szCs w:val="22"/>
              </w:rPr>
            </w:pPr>
            <w:r w:rsidRPr="002209B2">
              <w:rPr>
                <w:sz w:val="22"/>
                <w:szCs w:val="22"/>
              </w:rPr>
              <w:t>Rangovas privalo per 12 valandų po bet kokio nelaimingo atsitikimo, įvykusio Statybvietėje ar aplink ją ir susijusio su Darbų vykdymu, pranešti apie jį Užsakovui ir Inžinieriui. Rangovas taip pat privalo apie tai pranešti kompetentingai institucijai, kaip to reikalauja Lietuvos Respublikos įstatymai.</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4.9 punktas</w:t>
            </w:r>
          </w:p>
        </w:tc>
        <w:tc>
          <w:tcPr>
            <w:tcW w:w="7944" w:type="dxa"/>
          </w:tcPr>
          <w:p w:rsidR="00320AF1" w:rsidRPr="002209B2" w:rsidRDefault="00320AF1" w:rsidP="005658AB">
            <w:pPr>
              <w:jc w:val="both"/>
              <w:rPr>
                <w:b/>
                <w:spacing w:val="-2"/>
                <w:sz w:val="22"/>
                <w:szCs w:val="22"/>
              </w:rPr>
            </w:pP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nauju papunkčiu 4.9.6 „Dokumentavimas“</w:t>
            </w:r>
          </w:p>
          <w:p w:rsidR="00320AF1" w:rsidRPr="002209B2" w:rsidRDefault="00320AF1" w:rsidP="005658AB">
            <w:pPr>
              <w:jc w:val="both"/>
              <w:rPr>
                <w:sz w:val="22"/>
                <w:szCs w:val="22"/>
              </w:rPr>
            </w:pPr>
            <w:r w:rsidRPr="002209B2">
              <w:rPr>
                <w:sz w:val="22"/>
                <w:szCs w:val="22"/>
              </w:rPr>
              <w:t>Rangovas prieinamoje vietoje laiko visą paruoštą dokumentaciją ir įrašus, kaip kad reikalinga objektyvios informacijos ar duomenų pateikimui, pagrindžiant darbų kokybės atitikimą įvairiems Užsakovo reikalavimams. Inžinierius turi teisę su šia medžiaga susipažinti. Užbaigus darbus, Rangovas turi pateikti Inžinieriui visus Kokybės užtikrinimo sistemą liečiančius dokumentus ar tokią jų dalį, kuri bus pareikalauta.</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nauju papunkčiu 4.9.7 „Patikrinimų ir bandymų planai“</w:t>
            </w:r>
          </w:p>
          <w:p w:rsidR="00320AF1" w:rsidRPr="002209B2" w:rsidRDefault="00320AF1" w:rsidP="005658AB">
            <w:pPr>
              <w:jc w:val="both"/>
              <w:rPr>
                <w:b/>
                <w:sz w:val="22"/>
                <w:szCs w:val="22"/>
              </w:rPr>
            </w:pPr>
            <w:r w:rsidRPr="002209B2">
              <w:rPr>
                <w:sz w:val="22"/>
                <w:szCs w:val="22"/>
              </w:rPr>
              <w:t>Patikrinimų ir bandymų planai įrangos/medžiagų gamybos vietose turi būti pateikti Inžinieriui tvirtinti ne vėliau kaip likus 28 dienoms iki jų vykdymo pradžios. Baigtų patikrinimų ir bandymų ataskaitų kopijos turi būti pateiktos Inžinieriui per 14 dienų po šių bandymų užbaigimo.</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4.16 punktas</w:t>
            </w:r>
          </w:p>
        </w:tc>
        <w:tc>
          <w:tcPr>
            <w:tcW w:w="7944" w:type="dxa"/>
          </w:tcPr>
          <w:p w:rsidR="00320AF1" w:rsidRPr="002209B2" w:rsidRDefault="00320AF1" w:rsidP="005658AB">
            <w:pPr>
              <w:jc w:val="both"/>
              <w:rPr>
                <w:b/>
                <w:sz w:val="22"/>
                <w:szCs w:val="22"/>
              </w:rPr>
            </w:pPr>
            <w:r w:rsidRPr="002209B2">
              <w:rPr>
                <w:b/>
                <w:sz w:val="22"/>
                <w:szCs w:val="22"/>
              </w:rPr>
              <w:t>Prekių pervežimas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(a) punkto pabaigoje:</w:t>
            </w:r>
          </w:p>
          <w:p w:rsidR="00320AF1" w:rsidRPr="002209B2" w:rsidRDefault="00320AF1" w:rsidP="005658AB">
            <w:pPr>
              <w:jc w:val="both"/>
              <w:rPr>
                <w:sz w:val="22"/>
                <w:szCs w:val="22"/>
              </w:rPr>
            </w:pPr>
            <w:r w:rsidRPr="002209B2">
              <w:rPr>
                <w:sz w:val="22"/>
                <w:szCs w:val="22"/>
              </w:rPr>
              <w:t xml:space="preserve">“ </w:t>
            </w:r>
            <w:r w:rsidRPr="002209B2">
              <w:rPr>
                <w:spacing w:val="-2"/>
                <w:sz w:val="22"/>
                <w:szCs w:val="22"/>
              </w:rPr>
              <w:t xml:space="preserve">… pridedant atvežtinų prekių (medžiagų ir/ar įrangos) sąrašus ir techninę informaciją apie atvežamų prekių kokybės atitikimą techninėms specifikacijoms, </w:t>
            </w:r>
            <w:r w:rsidRPr="002209B2">
              <w:rPr>
                <w:sz w:val="22"/>
                <w:szCs w:val="22"/>
              </w:rPr>
              <w:t>kopiją ir informaciją apie muitinės terminalą, į kurį prekės ketinamos pristatyti”.</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4.19 punktas</w:t>
            </w:r>
          </w:p>
        </w:tc>
        <w:tc>
          <w:tcPr>
            <w:tcW w:w="7944" w:type="dxa"/>
          </w:tcPr>
          <w:p w:rsidR="00320AF1" w:rsidRPr="002209B2" w:rsidRDefault="00320AF1" w:rsidP="005658AB">
            <w:pPr>
              <w:jc w:val="both"/>
              <w:rPr>
                <w:b/>
                <w:sz w:val="22"/>
                <w:szCs w:val="22"/>
              </w:rPr>
            </w:pPr>
            <w:r w:rsidRPr="002209B2">
              <w:rPr>
                <w:b/>
                <w:sz w:val="22"/>
                <w:szCs w:val="22"/>
              </w:rPr>
              <w:t>Elektra, vanduo ir dujos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sz w:val="22"/>
                <w:szCs w:val="22"/>
              </w:rPr>
            </w:pPr>
            <w:r w:rsidRPr="002209B2">
              <w:rPr>
                <w:b/>
                <w:sz w:val="22"/>
                <w:szCs w:val="22"/>
              </w:rPr>
              <w:t>Papildyti punktą:</w:t>
            </w:r>
          </w:p>
          <w:p w:rsidR="00320AF1" w:rsidRPr="002209B2" w:rsidRDefault="00320AF1" w:rsidP="005658AB">
            <w:pPr>
              <w:jc w:val="both"/>
              <w:rPr>
                <w:sz w:val="22"/>
                <w:szCs w:val="22"/>
              </w:rPr>
            </w:pPr>
            <w:r w:rsidRPr="002209B2">
              <w:rPr>
                <w:sz w:val="22"/>
                <w:szCs w:val="22"/>
              </w:rPr>
              <w:t>Rangovas turi įsigyti ir apmokėti visus leidimus, susijusius su laikinu elektros energijos tiekimu reikalingu statybos poreikiams.</w:t>
            </w:r>
          </w:p>
          <w:p w:rsidR="00320AF1" w:rsidRPr="002209B2" w:rsidRDefault="00320AF1" w:rsidP="005658AB">
            <w:pPr>
              <w:jc w:val="both"/>
              <w:rPr>
                <w:sz w:val="22"/>
                <w:szCs w:val="22"/>
              </w:rPr>
            </w:pPr>
            <w:r w:rsidRPr="002209B2">
              <w:rPr>
                <w:sz w:val="22"/>
                <w:szCs w:val="22"/>
              </w:rPr>
              <w:t>Laikinų elektros įrenginių medžiagos, įranga ir instaliavimas turi atitikti elektros energija tiekiančios įmonės išduotas technines sąlygas.</w:t>
            </w:r>
          </w:p>
          <w:p w:rsidR="00320AF1" w:rsidRPr="002209B2" w:rsidRDefault="00320AF1" w:rsidP="005658AB">
            <w:pPr>
              <w:jc w:val="both"/>
              <w:rPr>
                <w:sz w:val="22"/>
                <w:szCs w:val="22"/>
              </w:rPr>
            </w:pPr>
            <w:r w:rsidRPr="002209B2">
              <w:rPr>
                <w:sz w:val="22"/>
                <w:szCs w:val="22"/>
              </w:rPr>
              <w:t xml:space="preserve">Rangovas kiekvieną mėnesį turi sumokėti už sunaudotą elektros energiją ir vandenį ir kitas komunalines paslaugas pagal tuo metu galiojančius tarifus. </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4.20 punktas</w:t>
            </w:r>
          </w:p>
        </w:tc>
        <w:tc>
          <w:tcPr>
            <w:tcW w:w="7944" w:type="dxa"/>
          </w:tcPr>
          <w:p w:rsidR="00320AF1" w:rsidRPr="002209B2" w:rsidRDefault="00320AF1" w:rsidP="005658AB">
            <w:pPr>
              <w:jc w:val="both"/>
              <w:rPr>
                <w:b/>
                <w:sz w:val="22"/>
                <w:szCs w:val="22"/>
              </w:rPr>
            </w:pPr>
            <w:r w:rsidRPr="002209B2">
              <w:rPr>
                <w:b/>
                <w:sz w:val="22"/>
                <w:szCs w:val="22"/>
              </w:rPr>
              <w:t>Užsakovo įrengimai ir pateikiamos medžiagos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sz w:val="22"/>
                <w:szCs w:val="22"/>
              </w:rPr>
            </w:pPr>
            <w:r w:rsidRPr="002209B2">
              <w:rPr>
                <w:sz w:val="22"/>
                <w:szCs w:val="22"/>
              </w:rPr>
              <w:t>Šis punktas netaikomas. Užsakovas sutarties vykdymui jokių medžiagų ir įrengimų nepateikia.</w:t>
            </w:r>
          </w:p>
          <w:p w:rsidR="00320AF1" w:rsidRPr="002209B2" w:rsidRDefault="00320AF1" w:rsidP="005658AB">
            <w:pPr>
              <w:jc w:val="both"/>
              <w:rPr>
                <w:sz w:val="22"/>
                <w:szCs w:val="22"/>
              </w:rPr>
            </w:pP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4.21 punktas</w:t>
            </w:r>
          </w:p>
        </w:tc>
        <w:tc>
          <w:tcPr>
            <w:tcW w:w="7944" w:type="dxa"/>
          </w:tcPr>
          <w:p w:rsidR="00320AF1" w:rsidRPr="002209B2" w:rsidRDefault="00320AF1" w:rsidP="005658AB">
            <w:pPr>
              <w:jc w:val="both"/>
              <w:rPr>
                <w:b/>
                <w:sz w:val="22"/>
                <w:szCs w:val="22"/>
              </w:rPr>
            </w:pPr>
            <w:r w:rsidRPr="002209B2">
              <w:rPr>
                <w:b/>
                <w:sz w:val="22"/>
                <w:szCs w:val="22"/>
              </w:rPr>
              <w:t>Darbų eigos ataskaitos</w:t>
            </w:r>
          </w:p>
          <w:p w:rsidR="00320AF1" w:rsidRPr="002209B2" w:rsidRDefault="00320AF1" w:rsidP="005658AB">
            <w:pPr>
              <w:jc w:val="both"/>
              <w:rPr>
                <w:b/>
                <w:sz w:val="22"/>
                <w:szCs w:val="22"/>
              </w:rPr>
            </w:pPr>
            <w:r w:rsidRPr="002209B2">
              <w:rPr>
                <w:b/>
                <w:sz w:val="22"/>
                <w:szCs w:val="22"/>
              </w:rPr>
              <w:t>Pakeisti punktą taip:</w:t>
            </w:r>
          </w:p>
          <w:p w:rsidR="00320AF1" w:rsidRPr="002209B2" w:rsidRDefault="00320AF1" w:rsidP="005658AB">
            <w:pPr>
              <w:jc w:val="both"/>
              <w:rPr>
                <w:sz w:val="22"/>
                <w:szCs w:val="22"/>
              </w:rPr>
            </w:pPr>
            <w:r w:rsidRPr="002209B2">
              <w:rPr>
                <w:sz w:val="22"/>
                <w:szCs w:val="22"/>
              </w:rPr>
              <w:t xml:space="preserve">Rangovas kas mėnesį privalo parengti Darbų eigos ataskaitas ir pateikti Inžinieriui du egzempliorius. </w:t>
            </w:r>
          </w:p>
          <w:p w:rsidR="00320AF1" w:rsidRPr="002209B2" w:rsidRDefault="00320AF1" w:rsidP="005658AB">
            <w:pPr>
              <w:jc w:val="both"/>
              <w:rPr>
                <w:sz w:val="22"/>
                <w:szCs w:val="22"/>
              </w:rPr>
            </w:pPr>
            <w:r w:rsidRPr="002209B2">
              <w:rPr>
                <w:sz w:val="22"/>
                <w:szCs w:val="22"/>
              </w:rPr>
              <w:t>Kiekvienoje ataskaitoje turi būti:</w:t>
            </w:r>
          </w:p>
          <w:p w:rsidR="00320AF1" w:rsidRPr="002209B2" w:rsidRDefault="00320AF1" w:rsidP="005658AB">
            <w:pPr>
              <w:jc w:val="both"/>
              <w:rPr>
                <w:sz w:val="22"/>
                <w:szCs w:val="22"/>
              </w:rPr>
            </w:pPr>
            <w:r w:rsidRPr="002209B2">
              <w:rPr>
                <w:sz w:val="22"/>
                <w:szCs w:val="22"/>
              </w:rPr>
              <w:t>(a) išsamus Darbų eigos aprašymas, įskaitant kiekvieną projektavimo etapą, tiekimą, gamybą, montavimą, statybą ir bandymus;</w:t>
            </w:r>
          </w:p>
          <w:p w:rsidR="00320AF1" w:rsidRPr="002209B2" w:rsidRDefault="00320AF1" w:rsidP="005658AB">
            <w:pPr>
              <w:jc w:val="both"/>
              <w:rPr>
                <w:sz w:val="22"/>
                <w:szCs w:val="22"/>
              </w:rPr>
            </w:pPr>
            <w:r w:rsidRPr="002209B2">
              <w:rPr>
                <w:sz w:val="22"/>
                <w:szCs w:val="22"/>
              </w:rPr>
              <w:t>(b) bandymų rezultatai ir Medžiagų sertifikatai;</w:t>
            </w:r>
          </w:p>
          <w:p w:rsidR="00320AF1" w:rsidRPr="002209B2" w:rsidRDefault="00320AF1" w:rsidP="005658AB">
            <w:pPr>
              <w:jc w:val="both"/>
              <w:rPr>
                <w:sz w:val="22"/>
                <w:szCs w:val="22"/>
              </w:rPr>
            </w:pPr>
            <w:r w:rsidRPr="002209B2">
              <w:rPr>
                <w:sz w:val="22"/>
                <w:szCs w:val="22"/>
              </w:rPr>
              <w:t>(c) saugos darbe statistika;</w:t>
            </w:r>
          </w:p>
          <w:p w:rsidR="00320AF1" w:rsidRPr="002209B2" w:rsidRDefault="00320AF1" w:rsidP="005658AB">
            <w:pPr>
              <w:jc w:val="both"/>
              <w:rPr>
                <w:b/>
                <w:sz w:val="22"/>
                <w:szCs w:val="22"/>
              </w:rPr>
            </w:pPr>
            <w:r w:rsidRPr="002209B2">
              <w:rPr>
                <w:sz w:val="22"/>
                <w:szCs w:val="22"/>
              </w:rPr>
              <w:t xml:space="preserve">(d) faktinės ir planuotos Darbų eigos palyginimai, pateikiant išsamią informaciją apie visus įvykius arba aplinkybes, kurios galėtų sutrukdyti baigti Darbus kaip numato </w:t>
            </w:r>
            <w:r w:rsidRPr="002209B2">
              <w:rPr>
                <w:sz w:val="22"/>
                <w:szCs w:val="22"/>
              </w:rPr>
              <w:lastRenderedPageBreak/>
              <w:t>Sutartis, ir priemonės, kurių imamasi (arba reikėtų imtis) siekiant išvengti vėlavimo.</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4.23 punktas</w:t>
            </w:r>
          </w:p>
        </w:tc>
        <w:tc>
          <w:tcPr>
            <w:tcW w:w="7944" w:type="dxa"/>
          </w:tcPr>
          <w:p w:rsidR="00320AF1" w:rsidRPr="002209B2" w:rsidRDefault="00320AF1" w:rsidP="005658AB">
            <w:pPr>
              <w:jc w:val="both"/>
              <w:rPr>
                <w:b/>
                <w:sz w:val="22"/>
                <w:szCs w:val="22"/>
              </w:rPr>
            </w:pPr>
            <w:r w:rsidRPr="002209B2">
              <w:rPr>
                <w:b/>
                <w:sz w:val="22"/>
                <w:szCs w:val="22"/>
              </w:rPr>
              <w:t>Rangovo veiksmai Statybvietėje</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sz w:val="22"/>
                <w:szCs w:val="22"/>
              </w:rPr>
            </w:pPr>
            <w:r w:rsidRPr="002209B2">
              <w:rPr>
                <w:b/>
                <w:sz w:val="22"/>
                <w:szCs w:val="22"/>
              </w:rPr>
              <w:t>Papildyti punktą:</w:t>
            </w:r>
          </w:p>
          <w:p w:rsidR="00320AF1" w:rsidRPr="002209B2" w:rsidRDefault="00320AF1" w:rsidP="005658AB">
            <w:pPr>
              <w:suppressLineNumbers/>
              <w:suppressAutoHyphens/>
              <w:ind w:left="36" w:right="57"/>
              <w:jc w:val="both"/>
              <w:rPr>
                <w:spacing w:val="-2"/>
                <w:sz w:val="22"/>
                <w:szCs w:val="22"/>
              </w:rPr>
            </w:pPr>
            <w:r w:rsidRPr="002209B2">
              <w:rPr>
                <w:spacing w:val="-2"/>
                <w:sz w:val="22"/>
                <w:szCs w:val="22"/>
              </w:rPr>
              <w:t xml:space="preserve">Jokios svarbios operacijos, ypač esamų kelių arba inžinerinių tinklų kirtimas arba uždarymas, neturi būti vykdomos be raštiško atitinkamų tarnybų sutikimo ir  Inžinieriaus informavimo. Rangovas turi raštu kreiptis į Inžinierių mažiausiai prieš 7 dienas prieš numatomą operaciją. Į pareiškimą jis turi įtraukti visas operacijos detales, programą, pagrindines samdomas įmones ir visų būtinų leidimų kopijas pagal punktą 1.13. </w:t>
            </w:r>
          </w:p>
          <w:p w:rsidR="00320AF1" w:rsidRPr="002209B2" w:rsidRDefault="00320AF1" w:rsidP="005658AB">
            <w:pPr>
              <w:suppressLineNumbers/>
              <w:suppressAutoHyphens/>
              <w:ind w:left="36" w:right="57"/>
              <w:jc w:val="both"/>
              <w:rPr>
                <w:spacing w:val="-2"/>
                <w:sz w:val="22"/>
                <w:szCs w:val="22"/>
              </w:rPr>
            </w:pPr>
            <w:r w:rsidRPr="002209B2">
              <w:rPr>
                <w:spacing w:val="-2"/>
                <w:sz w:val="22"/>
                <w:szCs w:val="22"/>
              </w:rPr>
              <w:t>Rangovas turi apmokėti visus kaštus, susijusius su laikinų kelių įrengimu, kelių, visuomeninio transporto uždarymu.</w:t>
            </w:r>
          </w:p>
          <w:p w:rsidR="00320AF1" w:rsidRPr="002209B2" w:rsidRDefault="00320AF1" w:rsidP="005658AB">
            <w:pPr>
              <w:suppressLineNumbers/>
              <w:suppressAutoHyphens/>
              <w:ind w:left="36" w:right="57"/>
              <w:jc w:val="both"/>
              <w:rPr>
                <w:spacing w:val="-2"/>
                <w:sz w:val="22"/>
                <w:szCs w:val="22"/>
              </w:rPr>
            </w:pPr>
            <w:r w:rsidRPr="002209B2">
              <w:rPr>
                <w:spacing w:val="-2"/>
                <w:sz w:val="22"/>
                <w:szCs w:val="22"/>
              </w:rPr>
              <w:t>Rangovas turi apmokėti visus kaštus, susijusius su informacinių stendų ir nuolatinių aiškinamųjų stendų pastatymu ir priežiūra.</w:t>
            </w:r>
          </w:p>
          <w:p w:rsidR="00320AF1" w:rsidRPr="002209B2" w:rsidRDefault="00320AF1" w:rsidP="005658AB">
            <w:pPr>
              <w:keepLines/>
              <w:suppressLineNumbers/>
              <w:suppressAutoHyphens/>
              <w:ind w:right="57"/>
              <w:jc w:val="both"/>
              <w:rPr>
                <w:spacing w:val="-2"/>
                <w:sz w:val="22"/>
                <w:szCs w:val="22"/>
              </w:rPr>
            </w:pPr>
            <w:r w:rsidRPr="002209B2">
              <w:rPr>
                <w:b/>
                <w:bCs/>
                <w:spacing w:val="-2"/>
                <w:sz w:val="22"/>
                <w:szCs w:val="22"/>
              </w:rPr>
              <w:t xml:space="preserve">Informaciniai stendai ir nuolatiniai aiškinamieji stendai turi būti įrengti projekto statybvietėse atitinkamai pagal ES Sanglaudos fondo reikalavimus. </w:t>
            </w:r>
            <w:r w:rsidRPr="002209B2">
              <w:rPr>
                <w:spacing w:val="-2"/>
                <w:sz w:val="22"/>
                <w:szCs w:val="22"/>
              </w:rPr>
              <w:t>Tokie stendai turi talpinti informaciją apie vykdomą projektą (atliekamus darbus) ir apie Europos Sąjungos dalyvavimą projekte.</w:t>
            </w:r>
          </w:p>
          <w:p w:rsidR="00320AF1" w:rsidRPr="002209B2" w:rsidRDefault="00320AF1" w:rsidP="005658AB">
            <w:pPr>
              <w:tabs>
                <w:tab w:val="left" w:pos="900"/>
              </w:tabs>
              <w:jc w:val="both"/>
              <w:rPr>
                <w:sz w:val="22"/>
                <w:szCs w:val="22"/>
              </w:rPr>
            </w:pPr>
            <w:r w:rsidRPr="002209B2">
              <w:rPr>
                <w:spacing w:val="-2"/>
                <w:sz w:val="22"/>
                <w:szCs w:val="22"/>
              </w:rPr>
              <w:t>Informaciniai stendai turi būti įrengti prieš pradedant statybos darbus ir gali būti pašalinami ne vėliau kaip 6 mėnesiai po Statybos užbaigimo, pakeitus juos nuolatiniais aiškinamaisiais stendais.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4.25 punktas</w:t>
            </w:r>
          </w:p>
        </w:tc>
        <w:tc>
          <w:tcPr>
            <w:tcW w:w="7944" w:type="dxa"/>
          </w:tcPr>
          <w:p w:rsidR="00320AF1" w:rsidRPr="002209B2" w:rsidRDefault="00320AF1" w:rsidP="005658AB">
            <w:pPr>
              <w:jc w:val="both"/>
              <w:rPr>
                <w:b/>
                <w:sz w:val="22"/>
                <w:szCs w:val="22"/>
              </w:rPr>
            </w:pPr>
            <w:r w:rsidRPr="002209B2">
              <w:rPr>
                <w:b/>
                <w:sz w:val="22"/>
                <w:szCs w:val="22"/>
              </w:rPr>
              <w:t>Esamos inžinerinės komunikacijos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sz w:val="22"/>
                <w:szCs w:val="22"/>
              </w:rPr>
            </w:pPr>
            <w:r w:rsidRPr="002209B2">
              <w:rPr>
                <w:b/>
                <w:sz w:val="22"/>
                <w:szCs w:val="22"/>
              </w:rPr>
              <w:t>Papildyti nauju punktu:</w:t>
            </w:r>
          </w:p>
          <w:p w:rsidR="00320AF1" w:rsidRPr="002209B2" w:rsidRDefault="00320AF1" w:rsidP="005658AB">
            <w:pPr>
              <w:jc w:val="both"/>
              <w:rPr>
                <w:sz w:val="22"/>
                <w:szCs w:val="22"/>
              </w:rPr>
            </w:pPr>
            <w:r w:rsidRPr="002209B2">
              <w:rPr>
                <w:sz w:val="22"/>
                <w:szCs w:val="22"/>
              </w:rPr>
              <w:t xml:space="preserve">Rangovas, prieš atlikdamas kasimo ar kuriuos nors kitus darbus, galinčius pažeisti esamus inžinerinius tinklus, </w:t>
            </w:r>
            <w:r w:rsidRPr="002209B2">
              <w:rPr>
                <w:spacing w:val="-2"/>
                <w:sz w:val="22"/>
                <w:szCs w:val="22"/>
              </w:rPr>
              <w:t>privalo susipažinti</w:t>
            </w:r>
            <w:r w:rsidRPr="002209B2">
              <w:rPr>
                <w:sz w:val="22"/>
                <w:szCs w:val="22"/>
              </w:rPr>
              <w:t xml:space="preserve"> su visų esamų tinklų (tokių kaip elektros, telefono, šilumos, vandentiekio, nuotekų, dujotiekio ir kt.) išsidėstymu. Rangovas atsako už bet kokią žalą, padarytą esamiems keliams, tranšėjoms, vamzdžiams, kabeliams ir kt. atliekant Darbus, įskaitant ir subrangovų atliekamus darbus, ir privalo ištaisyti tokią žalą savo sąskaita iki Darbų užbaigimo termino.</w:t>
            </w:r>
          </w:p>
          <w:p w:rsidR="00320AF1" w:rsidRPr="002209B2" w:rsidRDefault="00320AF1" w:rsidP="005658AB">
            <w:pPr>
              <w:jc w:val="both"/>
              <w:rPr>
                <w:sz w:val="22"/>
                <w:szCs w:val="22"/>
              </w:rPr>
            </w:pPr>
            <w:r w:rsidRPr="002209B2">
              <w:rPr>
                <w:sz w:val="22"/>
                <w:szCs w:val="22"/>
              </w:rPr>
              <w:t xml:space="preserve">Rangovas susitaria su vietinės valdžios įstaigomis ir turto savininkais dėl inžinierinių tinklų pašalinimo, perkėlimo ir atstatymo pagal Inžinieriaus nurodymus. Rangovas padengia tokių darbų sąnaudas. </w:t>
            </w:r>
          </w:p>
          <w:p w:rsidR="00320AF1" w:rsidRPr="002209B2" w:rsidRDefault="00320AF1" w:rsidP="005658AB">
            <w:pPr>
              <w:jc w:val="both"/>
              <w:rPr>
                <w:b/>
                <w:sz w:val="22"/>
                <w:szCs w:val="22"/>
              </w:rPr>
            </w:pPr>
          </w:p>
        </w:tc>
      </w:tr>
      <w:tr w:rsidR="00320AF1" w:rsidRPr="002209B2" w:rsidTr="00320AF1">
        <w:tc>
          <w:tcPr>
            <w:tcW w:w="9468" w:type="dxa"/>
            <w:gridSpan w:val="2"/>
          </w:tcPr>
          <w:p w:rsidR="00320AF1" w:rsidRPr="002209B2" w:rsidRDefault="00320AF1" w:rsidP="005658AB">
            <w:pPr>
              <w:pStyle w:val="Head21"/>
              <w:rPr>
                <w:sz w:val="22"/>
                <w:szCs w:val="22"/>
                <w:lang w:val="lt-LT"/>
              </w:rPr>
            </w:pPr>
            <w:bookmarkStart w:id="27" w:name="_Toc140564097"/>
            <w:bookmarkStart w:id="28" w:name="_Toc143077372"/>
            <w:bookmarkStart w:id="29" w:name="_Toc144441655"/>
            <w:bookmarkStart w:id="30" w:name="_Toc146010733"/>
            <w:bookmarkStart w:id="31" w:name="_Toc217380266"/>
            <w:r w:rsidRPr="002209B2">
              <w:rPr>
                <w:sz w:val="22"/>
                <w:szCs w:val="22"/>
                <w:lang w:val="lt-LT"/>
              </w:rPr>
              <w:t>5 straipsnis. Projektavimas</w:t>
            </w:r>
            <w:bookmarkEnd w:id="27"/>
            <w:bookmarkEnd w:id="28"/>
            <w:bookmarkEnd w:id="29"/>
            <w:bookmarkEnd w:id="30"/>
            <w:bookmarkEnd w:id="31"/>
            <w:r w:rsidRPr="002209B2">
              <w:rPr>
                <w:sz w:val="22"/>
                <w:szCs w:val="22"/>
                <w:lang w:val="lt-LT"/>
              </w:rPr>
              <w:t xml:space="preserve"> </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5.1 punktas</w:t>
            </w:r>
          </w:p>
        </w:tc>
        <w:tc>
          <w:tcPr>
            <w:tcW w:w="7944" w:type="dxa"/>
          </w:tcPr>
          <w:p w:rsidR="00320AF1" w:rsidRPr="002209B2" w:rsidRDefault="00320AF1" w:rsidP="005658AB">
            <w:pPr>
              <w:pStyle w:val="BodyText2"/>
              <w:jc w:val="both"/>
              <w:rPr>
                <w:b/>
                <w:sz w:val="22"/>
                <w:szCs w:val="22"/>
              </w:rPr>
            </w:pPr>
            <w:r w:rsidRPr="002209B2">
              <w:rPr>
                <w:b/>
                <w:bCs/>
                <w:sz w:val="22"/>
                <w:szCs w:val="22"/>
              </w:rPr>
              <w:t>Bendri projektavimo įsipareigojimai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Pakeisti pirmą pastraipą:</w:t>
            </w:r>
          </w:p>
          <w:p w:rsidR="00320AF1" w:rsidRPr="002209B2" w:rsidRDefault="00320AF1" w:rsidP="005658AB">
            <w:pPr>
              <w:jc w:val="both"/>
              <w:rPr>
                <w:bCs/>
                <w:sz w:val="22"/>
                <w:szCs w:val="22"/>
              </w:rPr>
            </w:pPr>
            <w:r w:rsidRPr="002209B2">
              <w:rPr>
                <w:bCs/>
                <w:sz w:val="22"/>
                <w:szCs w:val="22"/>
              </w:rPr>
              <w:t>Rangovas, imdamasis atsakomybės, privalo parengti Statinio projektą vadovaudamasis STR 1.05.06:2010 “Statinio projektavimas” nuostatomis. Projektą turi rengti įmonė (Rangovas arba jo pasamdytas Subrangovas) turinti teisę projektuoti reikiamus statinius</w:t>
            </w:r>
            <w:r w:rsidRPr="002209B2">
              <w:rPr>
                <w:sz w:val="22"/>
                <w:szCs w:val="22"/>
              </w:rPr>
              <w:t xml:space="preserve">. Rangovas Inžinieriui patvirtinti privalo pateikti projektavimo įmonės ir projekto vadovo, kurio teisės ir pareigos pateiktos </w:t>
            </w:r>
            <w:r w:rsidRPr="002209B2">
              <w:rPr>
                <w:bCs/>
                <w:sz w:val="22"/>
                <w:szCs w:val="22"/>
              </w:rPr>
              <w:t>STR 1.05.06:2010 “Statinio projektavimas”, pavadinimą, pavardę su kontaktiniais duomenimis, specialistų kvalifikacijos atestatų kopijas.</w:t>
            </w:r>
          </w:p>
          <w:p w:rsidR="00320AF1" w:rsidRPr="002209B2" w:rsidRDefault="00320AF1" w:rsidP="005658AB">
            <w:pPr>
              <w:jc w:val="both"/>
              <w:rPr>
                <w:bCs/>
                <w:sz w:val="22"/>
                <w:szCs w:val="22"/>
              </w:rPr>
            </w:pPr>
            <w:r w:rsidRPr="002209B2">
              <w:rPr>
                <w:snapToGrid w:val="0"/>
                <w:sz w:val="22"/>
                <w:szCs w:val="22"/>
              </w:rPr>
              <w:t>Rangovas, pradėjęs projektavimo darbus, pateikia Užsakovui ir Inžinieriui atsakingų už projektavimą vadovų, projekto dalies vadovų ir kitų atsakingų už projektavimą asmenų sąrašą su jų kvalifikacijos atestatais ir kontaktiniais duomenimis.</w:t>
            </w:r>
          </w:p>
          <w:p w:rsidR="00320AF1" w:rsidRPr="002209B2" w:rsidRDefault="00320AF1" w:rsidP="005658AB">
            <w:pPr>
              <w:jc w:val="both"/>
              <w:rPr>
                <w:bCs/>
                <w:sz w:val="22"/>
                <w:szCs w:val="22"/>
              </w:rPr>
            </w:pPr>
          </w:p>
          <w:p w:rsidR="00320AF1" w:rsidRPr="002209B2" w:rsidRDefault="00320AF1" w:rsidP="005658AB">
            <w:pPr>
              <w:pStyle w:val="Subtitle1"/>
              <w:keepNext w:val="0"/>
              <w:spacing w:before="0" w:after="0"/>
              <w:rPr>
                <w:bCs w:val="0"/>
                <w:sz w:val="22"/>
                <w:szCs w:val="22"/>
                <w:lang w:val="lt-LT"/>
              </w:rPr>
            </w:pPr>
            <w:r w:rsidRPr="002209B2">
              <w:rPr>
                <w:bCs w:val="0"/>
                <w:sz w:val="22"/>
                <w:szCs w:val="22"/>
                <w:lang w:val="lt-LT"/>
              </w:rPr>
              <w:t>Pakeisti trečią ir ketvirtą pastraipas:</w:t>
            </w:r>
          </w:p>
          <w:p w:rsidR="00320AF1" w:rsidRPr="002209B2" w:rsidRDefault="00320AF1" w:rsidP="005658AB">
            <w:pPr>
              <w:pStyle w:val="BodyText2"/>
              <w:jc w:val="both"/>
              <w:rPr>
                <w:bCs/>
                <w:sz w:val="22"/>
                <w:szCs w:val="22"/>
              </w:rPr>
            </w:pPr>
            <w:r w:rsidRPr="002209B2">
              <w:rPr>
                <w:bCs/>
                <w:sz w:val="22"/>
                <w:szCs w:val="22"/>
              </w:rPr>
              <w:t xml:space="preserve">Rangovas, gavęs pranešimą pagal 8.1 punktą [Darbo pradžia], privalo dar kartą išnagrinėti Užsakovo reikalavimus: bendruosius ir specialiuosius reikalavimus, projektavimo sąlygas, nužymėjimo duomenis ir kitus dokumentus, išsamiai susipažinti su statybviete, patikrinti pagrindinius projektinius duomenis (t.y. vandens, nuotekų, </w:t>
            </w:r>
            <w:r w:rsidRPr="002209B2">
              <w:rPr>
                <w:bCs/>
                <w:sz w:val="22"/>
                <w:szCs w:val="22"/>
              </w:rPr>
              <w:lastRenderedPageBreak/>
              <w:t>dumblo ir t.t. kokybinius ir kiekybinius rodiklius), užsakyti ir atlikti visus projekto parengimui reikalingus aikštelės ir/arba statinių tyrimus ir/arba bandymus. Rangovas per Pasiūlymo priede nurodytą laiką, skaičiuojamą nuo Darbo pradžios, privalo pranešti Inžinieriui apie visas Užsakovo dokumentuose arba atskaitos duomenyse rastas klaidas, neatitikimus ar kitus trūkumus.</w:t>
            </w:r>
          </w:p>
          <w:p w:rsidR="00320AF1" w:rsidRPr="002209B2" w:rsidRDefault="00320AF1" w:rsidP="005658AB">
            <w:pPr>
              <w:ind w:right="-17"/>
              <w:jc w:val="both"/>
              <w:rPr>
                <w:snapToGrid w:val="0"/>
                <w:sz w:val="22"/>
                <w:szCs w:val="22"/>
              </w:rPr>
            </w:pPr>
            <w:r w:rsidRPr="002209B2">
              <w:rPr>
                <w:snapToGrid w:val="0"/>
                <w:sz w:val="22"/>
                <w:szCs w:val="22"/>
              </w:rPr>
              <w:t>Inžinierius, gavęs tokį pranešimą, privalo nuspręsti, ar taikytinas 13 straipsnis [Pakeitimai ir pataisymai], ir tai tinkamu būdu pranešti Rangovui. Jeigu patyręs Rangovas, tinkamai vykdydamas savo prievoles, iki Pasiūlymo pateikimo tyrinėdamas Statybvietę ir profesionaliai nagrinėdamas Užsakovo reikalavimus ar kitą Užsakovo dokumentaciją būtų galėjęs surasti klaidą, neatitikimą ar kitą trūkumą, tai Baigimo laikas neturi būti pratęsiamas ir Sutarties kaina neturi būti taisoma.</w:t>
            </w:r>
          </w:p>
          <w:p w:rsidR="00320AF1" w:rsidRPr="002209B2" w:rsidRDefault="00320AF1" w:rsidP="005658AB">
            <w:pPr>
              <w:pStyle w:val="Subtitle1"/>
              <w:keepNext w:val="0"/>
              <w:spacing w:before="0" w:after="0"/>
              <w:rPr>
                <w:bCs w:val="0"/>
                <w:sz w:val="22"/>
                <w:szCs w:val="22"/>
                <w:lang w:val="lt-LT"/>
              </w:rPr>
            </w:pPr>
          </w:p>
          <w:p w:rsidR="00320AF1" w:rsidRPr="002209B2" w:rsidRDefault="00320AF1" w:rsidP="005658AB">
            <w:pPr>
              <w:pStyle w:val="Subtitle1"/>
              <w:keepNext w:val="0"/>
              <w:spacing w:before="0" w:after="0"/>
              <w:rPr>
                <w:bCs w:val="0"/>
                <w:sz w:val="22"/>
                <w:szCs w:val="22"/>
                <w:lang w:val="lt-LT"/>
              </w:rPr>
            </w:pPr>
            <w:r w:rsidRPr="002209B2">
              <w:rPr>
                <w:bCs w:val="0"/>
                <w:sz w:val="22"/>
                <w:szCs w:val="22"/>
                <w:lang w:val="lt-LT"/>
              </w:rPr>
              <w:t>Papildyti:</w:t>
            </w:r>
          </w:p>
          <w:p w:rsidR="00320AF1" w:rsidRPr="002209B2" w:rsidRDefault="00320AF1" w:rsidP="005658AB">
            <w:pPr>
              <w:pStyle w:val="Bodytxt"/>
              <w:keepNext w:val="0"/>
              <w:rPr>
                <w:spacing w:val="-2"/>
              </w:rPr>
            </w:pPr>
            <w:r w:rsidRPr="002209B2">
              <w:rPr>
                <w:spacing w:val="-2"/>
              </w:rPr>
              <w:t xml:space="preserve">Užsakovas privalo pateikti Rangovui privalomuosius techninio projekto rengimo dokumentus, jei tokie dokumentai nebuvo pateikti kartu su Pirkimo dokumentais. Užsakovas gali paprašyti Rangovą nurodyti projektuojamo statinio energijos resursų poreikius (pvz. elektros, šilumos, vandens ir t.t.) ir kitus duomenis, kurie reikalingi parengti privalomuosius techninio projekto rengimo dokumentus. </w:t>
            </w:r>
          </w:p>
          <w:p w:rsidR="00320AF1" w:rsidRPr="002209B2" w:rsidRDefault="00320AF1" w:rsidP="005658AB">
            <w:pPr>
              <w:pStyle w:val="BodyText3"/>
              <w:rPr>
                <w:sz w:val="22"/>
                <w:szCs w:val="22"/>
              </w:rPr>
            </w:pPr>
            <w:r w:rsidRPr="002209B2">
              <w:rPr>
                <w:sz w:val="22"/>
                <w:szCs w:val="22"/>
              </w:rPr>
              <w:t>Statinio projektas turi būti parengtas laikantis projektavimo sąlygų, teritorijų planavimo dokumentų, sutartyje pateiktų Užsakovo reikalavimų bei atitikti STR 1.05.06:2010 bei kitų teisės aktų reikalavimus.</w:t>
            </w:r>
          </w:p>
          <w:p w:rsidR="00320AF1" w:rsidRPr="002209B2" w:rsidRDefault="00320AF1" w:rsidP="005658AB">
            <w:pPr>
              <w:pStyle w:val="BodyText2"/>
              <w:jc w:val="both"/>
              <w:rPr>
                <w:sz w:val="22"/>
                <w:szCs w:val="22"/>
              </w:rPr>
            </w:pP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5.6 punktas</w:t>
            </w:r>
          </w:p>
        </w:tc>
        <w:tc>
          <w:tcPr>
            <w:tcW w:w="7944" w:type="dxa"/>
          </w:tcPr>
          <w:p w:rsidR="00320AF1" w:rsidRPr="002209B2" w:rsidRDefault="00320AF1" w:rsidP="005658AB">
            <w:pPr>
              <w:rPr>
                <w:b/>
                <w:sz w:val="22"/>
                <w:szCs w:val="22"/>
              </w:rPr>
            </w:pPr>
            <w:r w:rsidRPr="002209B2">
              <w:rPr>
                <w:b/>
                <w:sz w:val="22"/>
                <w:szCs w:val="22"/>
              </w:rPr>
              <w:t>Darbų įvykdymo dokumentai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sz w:val="22"/>
                <w:szCs w:val="22"/>
              </w:rPr>
            </w:pPr>
            <w:r w:rsidRPr="002209B2">
              <w:rPr>
                <w:b/>
                <w:sz w:val="22"/>
                <w:szCs w:val="22"/>
              </w:rPr>
              <w:t>Papildyti nauju punktu:</w:t>
            </w:r>
          </w:p>
          <w:p w:rsidR="00320AF1" w:rsidRPr="002209B2" w:rsidRDefault="00320AF1" w:rsidP="005658AB">
            <w:pPr>
              <w:jc w:val="both"/>
              <w:rPr>
                <w:b/>
                <w:sz w:val="22"/>
                <w:szCs w:val="22"/>
              </w:rPr>
            </w:pPr>
            <w:r w:rsidRPr="002209B2">
              <w:rPr>
                <w:sz w:val="22"/>
                <w:szCs w:val="22"/>
              </w:rPr>
              <w:t>Rangovas turi pateikti išpildomuosius brėžinius ir dokumentaciją Užsakovui. Šie dokumentai turės būti pateikti Užsakovui trimis (3) egzemplioriais</w:t>
            </w:r>
            <w:r w:rsidRPr="002209B2">
              <w:rPr>
                <w:color w:val="FF0000"/>
                <w:sz w:val="22"/>
                <w:szCs w:val="22"/>
              </w:rPr>
              <w:t>.</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5.7 punktas</w:t>
            </w:r>
          </w:p>
        </w:tc>
        <w:tc>
          <w:tcPr>
            <w:tcW w:w="7944" w:type="dxa"/>
          </w:tcPr>
          <w:p w:rsidR="00320AF1" w:rsidRPr="002209B2" w:rsidRDefault="00320AF1" w:rsidP="005658AB">
            <w:pPr>
              <w:jc w:val="both"/>
              <w:rPr>
                <w:b/>
                <w:sz w:val="22"/>
                <w:szCs w:val="22"/>
              </w:rPr>
            </w:pPr>
            <w:r w:rsidRPr="002209B2">
              <w:rPr>
                <w:b/>
                <w:sz w:val="22"/>
                <w:szCs w:val="22"/>
              </w:rPr>
              <w:t xml:space="preserve">Eksploatacijos ir priežiūros instrukcijos </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sz w:val="22"/>
                <w:szCs w:val="22"/>
              </w:rPr>
            </w:pPr>
            <w:r w:rsidRPr="002209B2">
              <w:rPr>
                <w:b/>
                <w:sz w:val="22"/>
                <w:szCs w:val="22"/>
              </w:rPr>
              <w:t>Papildyti nauju punktu:</w:t>
            </w:r>
          </w:p>
          <w:p w:rsidR="00320AF1" w:rsidRPr="002209B2" w:rsidRDefault="00320AF1" w:rsidP="005658AB">
            <w:pPr>
              <w:jc w:val="both"/>
              <w:rPr>
                <w:sz w:val="22"/>
                <w:szCs w:val="22"/>
              </w:rPr>
            </w:pPr>
            <w:r w:rsidRPr="002209B2">
              <w:rPr>
                <w:sz w:val="22"/>
                <w:szCs w:val="22"/>
              </w:rPr>
              <w:t xml:space="preserve">Rangovas turi pateikti Užsakovui tris (3) kopijas Eksploatacijos ir Priežiūros instrukcijų lietuvių kalba. Instrukcijose turi būti išsamiai aprašytas sumontuotų įrenginių eksploatavimas ir priežiūra, įskaitant visą mechaninę ir elektros įrangą, kuri buvo įrengta pagal šią sutartį. Kartu turi būti pateikti minėtos įrangos techniniai pasai. </w:t>
            </w:r>
          </w:p>
          <w:p w:rsidR="00320AF1" w:rsidRPr="002209B2" w:rsidRDefault="00320AF1" w:rsidP="005658AB">
            <w:pPr>
              <w:jc w:val="both"/>
              <w:rPr>
                <w:sz w:val="22"/>
                <w:szCs w:val="22"/>
              </w:rPr>
            </w:pPr>
            <w:r w:rsidRPr="002209B2">
              <w:rPr>
                <w:sz w:val="22"/>
                <w:szCs w:val="22"/>
              </w:rPr>
              <w:t>Detalūs reikalavimai dėl eksploatacijos ir priežiūros instrukcijų pateikiami sutarties dalyje „Užsakovo reikalavimai“.</w:t>
            </w:r>
          </w:p>
          <w:p w:rsidR="00320AF1" w:rsidRPr="002209B2" w:rsidRDefault="00320AF1" w:rsidP="005658AB">
            <w:pPr>
              <w:jc w:val="both"/>
              <w:rPr>
                <w:sz w:val="22"/>
                <w:szCs w:val="22"/>
              </w:rPr>
            </w:pPr>
          </w:p>
        </w:tc>
      </w:tr>
      <w:tr w:rsidR="00320AF1" w:rsidRPr="002209B2" w:rsidTr="00320AF1">
        <w:tc>
          <w:tcPr>
            <w:tcW w:w="9468" w:type="dxa"/>
            <w:gridSpan w:val="2"/>
          </w:tcPr>
          <w:p w:rsidR="00320AF1" w:rsidRPr="002209B2" w:rsidRDefault="00320AF1" w:rsidP="005658AB">
            <w:pPr>
              <w:pStyle w:val="Head21"/>
              <w:rPr>
                <w:sz w:val="22"/>
                <w:szCs w:val="22"/>
                <w:lang w:val="lt-LT"/>
              </w:rPr>
            </w:pPr>
            <w:bookmarkStart w:id="32" w:name="_Toc128826830"/>
            <w:bookmarkStart w:id="33" w:name="_Toc140564098"/>
            <w:bookmarkStart w:id="34" w:name="_Toc143077373"/>
            <w:bookmarkStart w:id="35" w:name="_Toc144441656"/>
            <w:bookmarkStart w:id="36" w:name="_Toc146010734"/>
            <w:bookmarkStart w:id="37" w:name="_Toc217380267"/>
          </w:p>
          <w:p w:rsidR="00320AF1" w:rsidRPr="002209B2" w:rsidRDefault="00320AF1" w:rsidP="005658AB">
            <w:pPr>
              <w:pStyle w:val="Head21"/>
              <w:rPr>
                <w:b w:val="0"/>
                <w:sz w:val="22"/>
                <w:szCs w:val="22"/>
                <w:lang w:val="lt-LT"/>
              </w:rPr>
            </w:pPr>
            <w:r w:rsidRPr="002209B2">
              <w:rPr>
                <w:sz w:val="22"/>
                <w:szCs w:val="22"/>
                <w:lang w:val="lt-LT"/>
              </w:rPr>
              <w:t>6 straipsnis. Tarnautojai ir darbininkai</w:t>
            </w:r>
            <w:bookmarkEnd w:id="32"/>
            <w:bookmarkEnd w:id="33"/>
            <w:bookmarkEnd w:id="34"/>
            <w:bookmarkEnd w:id="35"/>
            <w:bookmarkEnd w:id="36"/>
            <w:bookmarkEnd w:id="37"/>
          </w:p>
        </w:tc>
      </w:tr>
      <w:tr w:rsidR="00320AF1" w:rsidRPr="002209B2" w:rsidTr="00320AF1">
        <w:tc>
          <w:tcPr>
            <w:tcW w:w="1524" w:type="dxa"/>
          </w:tcPr>
          <w:p w:rsidR="00320AF1" w:rsidRPr="002209B2" w:rsidRDefault="00320AF1" w:rsidP="005658AB">
            <w:pPr>
              <w:rPr>
                <w:b/>
                <w:sz w:val="22"/>
                <w:szCs w:val="22"/>
              </w:rPr>
            </w:pPr>
            <w:r w:rsidRPr="002209B2">
              <w:rPr>
                <w:b/>
                <w:sz w:val="22"/>
                <w:szCs w:val="22"/>
              </w:rPr>
              <w:t>6.5 punktas</w:t>
            </w:r>
          </w:p>
        </w:tc>
        <w:tc>
          <w:tcPr>
            <w:tcW w:w="7944" w:type="dxa"/>
          </w:tcPr>
          <w:p w:rsidR="00320AF1" w:rsidRPr="002209B2" w:rsidRDefault="00320AF1" w:rsidP="005658AB">
            <w:pPr>
              <w:jc w:val="both"/>
              <w:rPr>
                <w:b/>
                <w:sz w:val="22"/>
                <w:szCs w:val="22"/>
              </w:rPr>
            </w:pPr>
            <w:r w:rsidRPr="002209B2">
              <w:rPr>
                <w:b/>
                <w:sz w:val="22"/>
                <w:szCs w:val="22"/>
              </w:rPr>
              <w:t>Darbo valandos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punktą:</w:t>
            </w:r>
          </w:p>
          <w:p w:rsidR="00320AF1" w:rsidRPr="002209B2" w:rsidRDefault="00320AF1" w:rsidP="005658AB">
            <w:pPr>
              <w:jc w:val="both"/>
              <w:rPr>
                <w:sz w:val="22"/>
                <w:szCs w:val="22"/>
              </w:rPr>
            </w:pPr>
            <w:r w:rsidRPr="002209B2">
              <w:rPr>
                <w:sz w:val="22"/>
                <w:szCs w:val="22"/>
              </w:rPr>
              <w:t xml:space="preserve">Rangovo darbo valandos bus nuo </w:t>
            </w:r>
            <w:r w:rsidRPr="002209B2">
              <w:rPr>
                <w:i/>
                <w:sz w:val="22"/>
                <w:szCs w:val="22"/>
              </w:rPr>
              <w:t>8.00 iki 17.00</w:t>
            </w:r>
            <w:r w:rsidRPr="002209B2">
              <w:rPr>
                <w:sz w:val="22"/>
                <w:szCs w:val="22"/>
              </w:rPr>
              <w:t xml:space="preserve"> val. penkios (5) dienos į savaitę. Nacionalinės bei švenčių dienos – nedarbo.</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6.6 punktas</w:t>
            </w:r>
          </w:p>
        </w:tc>
        <w:tc>
          <w:tcPr>
            <w:tcW w:w="7944" w:type="dxa"/>
          </w:tcPr>
          <w:p w:rsidR="00320AF1" w:rsidRPr="002209B2" w:rsidRDefault="00320AF1" w:rsidP="005658AB">
            <w:pPr>
              <w:rPr>
                <w:b/>
                <w:sz w:val="22"/>
                <w:szCs w:val="22"/>
              </w:rPr>
            </w:pPr>
            <w:r w:rsidRPr="002209B2">
              <w:rPr>
                <w:b/>
                <w:sz w:val="22"/>
                <w:szCs w:val="22"/>
              </w:rPr>
              <w:t>Tarnautojų ir darbininkų patalpos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punktą:</w:t>
            </w:r>
          </w:p>
          <w:p w:rsidR="00320AF1" w:rsidRPr="002209B2" w:rsidRDefault="00320AF1" w:rsidP="005658AB">
            <w:pPr>
              <w:jc w:val="both"/>
              <w:rPr>
                <w:sz w:val="22"/>
                <w:szCs w:val="22"/>
              </w:rPr>
            </w:pPr>
            <w:r w:rsidRPr="002209B2">
              <w:rPr>
                <w:sz w:val="22"/>
                <w:szCs w:val="22"/>
              </w:rPr>
              <w:t>Rangovas turi aprūpinti savo personalą tinkamomis buities patalpomis laikantis LR Higienos normų.</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6.9 punktas</w:t>
            </w:r>
          </w:p>
        </w:tc>
        <w:tc>
          <w:tcPr>
            <w:tcW w:w="7944" w:type="dxa"/>
          </w:tcPr>
          <w:p w:rsidR="00320AF1" w:rsidRPr="002209B2" w:rsidRDefault="00320AF1" w:rsidP="005658AB">
            <w:pPr>
              <w:rPr>
                <w:b/>
                <w:sz w:val="22"/>
                <w:szCs w:val="22"/>
              </w:rPr>
            </w:pPr>
            <w:r w:rsidRPr="002209B2">
              <w:rPr>
                <w:b/>
                <w:sz w:val="22"/>
                <w:szCs w:val="22"/>
              </w:rPr>
              <w:t>Rangovo personalas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rPr>
                <w:b/>
                <w:sz w:val="22"/>
                <w:szCs w:val="22"/>
              </w:rPr>
            </w:pPr>
            <w:r w:rsidRPr="002209B2">
              <w:rPr>
                <w:b/>
                <w:sz w:val="22"/>
                <w:szCs w:val="22"/>
              </w:rPr>
              <w:t>Papildyti punktą:</w:t>
            </w:r>
          </w:p>
          <w:p w:rsidR="00320AF1" w:rsidRPr="002209B2" w:rsidRDefault="00320AF1" w:rsidP="005658AB">
            <w:pPr>
              <w:tabs>
                <w:tab w:val="left" w:pos="0"/>
              </w:tabs>
              <w:jc w:val="both"/>
              <w:rPr>
                <w:sz w:val="22"/>
                <w:szCs w:val="22"/>
              </w:rPr>
            </w:pPr>
            <w:r w:rsidRPr="002209B2">
              <w:rPr>
                <w:sz w:val="22"/>
                <w:szCs w:val="22"/>
              </w:rPr>
              <w:t>Tuo atveju, kai yra abejonių dėl rangovo personalo kvalifikacijos, Inžinieriaus prašymu Rangovas privalo pateikti informaciją apie kiekvienos kategorijos personalo kvalifikaciją ir patirtį atitinkamose veiklos srityse.</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6.12 punktas</w:t>
            </w:r>
          </w:p>
        </w:tc>
        <w:tc>
          <w:tcPr>
            <w:tcW w:w="7944" w:type="dxa"/>
          </w:tcPr>
          <w:p w:rsidR="00320AF1" w:rsidRPr="002209B2" w:rsidRDefault="00320AF1" w:rsidP="005658AB">
            <w:pPr>
              <w:jc w:val="both"/>
              <w:rPr>
                <w:b/>
                <w:sz w:val="22"/>
                <w:szCs w:val="22"/>
              </w:rPr>
            </w:pPr>
            <w:r w:rsidRPr="002209B2">
              <w:rPr>
                <w:b/>
                <w:sz w:val="22"/>
                <w:szCs w:val="22"/>
              </w:rPr>
              <w:t>Užsienio personalas ir darbo jėga</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sz w:val="22"/>
                <w:szCs w:val="22"/>
              </w:rPr>
            </w:pPr>
            <w:r w:rsidRPr="002209B2">
              <w:rPr>
                <w:b/>
                <w:sz w:val="22"/>
                <w:szCs w:val="22"/>
              </w:rPr>
              <w:t>Papildyti nauju punktu:</w:t>
            </w:r>
          </w:p>
          <w:p w:rsidR="00320AF1" w:rsidRPr="002209B2" w:rsidRDefault="00320AF1" w:rsidP="005658AB">
            <w:pPr>
              <w:jc w:val="both"/>
              <w:rPr>
                <w:sz w:val="22"/>
                <w:szCs w:val="22"/>
              </w:rPr>
            </w:pPr>
            <w:r w:rsidRPr="002209B2">
              <w:rPr>
                <w:sz w:val="22"/>
                <w:szCs w:val="22"/>
              </w:rPr>
              <w:t xml:space="preserve">Rangovas gali atsivežti personalą iš užsienio, jei tai reikalinga Darbų užbaigimui. Rangovas turi užtikrinti, kad personalas yra aprūpintas gyvenamąja vieta, vizomis ir darbo leidimais. Rangovas turi būti atsakingas už personalo sugrąžinimą atgal arba į personalo nuolatinę gyvenamąją vietą. Personalo narių arba jų šeimos narių mirties atveju Šalyje, Rangovas turi pasirūpinti jų grįžimu į savo šalį arba laidotuvėmis. </w:t>
            </w:r>
          </w:p>
        </w:tc>
      </w:tr>
      <w:tr w:rsidR="00320AF1" w:rsidRPr="002209B2" w:rsidTr="00320AF1">
        <w:tc>
          <w:tcPr>
            <w:tcW w:w="1524" w:type="dxa"/>
          </w:tcPr>
          <w:p w:rsidR="00320AF1" w:rsidRPr="002209B2" w:rsidRDefault="00320AF1" w:rsidP="005658AB">
            <w:pPr>
              <w:jc w:val="both"/>
              <w:rPr>
                <w:b/>
                <w:sz w:val="22"/>
                <w:szCs w:val="22"/>
              </w:rPr>
            </w:pPr>
            <w:r w:rsidRPr="002209B2">
              <w:rPr>
                <w:b/>
                <w:sz w:val="22"/>
                <w:szCs w:val="22"/>
              </w:rPr>
              <w:t>6.13 punktas</w:t>
            </w:r>
          </w:p>
        </w:tc>
        <w:tc>
          <w:tcPr>
            <w:tcW w:w="7944" w:type="dxa"/>
          </w:tcPr>
          <w:p w:rsidR="00320AF1" w:rsidRPr="002209B2" w:rsidRDefault="00320AF1" w:rsidP="005658AB">
            <w:pPr>
              <w:jc w:val="both"/>
              <w:rPr>
                <w:b/>
                <w:sz w:val="22"/>
                <w:szCs w:val="22"/>
              </w:rPr>
            </w:pPr>
            <w:r w:rsidRPr="002209B2">
              <w:rPr>
                <w:b/>
                <w:sz w:val="22"/>
                <w:szCs w:val="22"/>
              </w:rPr>
              <w:t>Iškilmės ir religinės šventės</w:t>
            </w:r>
          </w:p>
        </w:tc>
      </w:tr>
      <w:tr w:rsidR="00320AF1" w:rsidRPr="002209B2" w:rsidTr="00320AF1">
        <w:tc>
          <w:tcPr>
            <w:tcW w:w="1524" w:type="dxa"/>
          </w:tcPr>
          <w:p w:rsidR="00320AF1" w:rsidRPr="002209B2" w:rsidRDefault="00320AF1" w:rsidP="005658AB">
            <w:pPr>
              <w:jc w:val="both"/>
              <w:rPr>
                <w:b/>
                <w:sz w:val="22"/>
                <w:szCs w:val="22"/>
              </w:rPr>
            </w:pPr>
          </w:p>
        </w:tc>
        <w:tc>
          <w:tcPr>
            <w:tcW w:w="7944" w:type="dxa"/>
          </w:tcPr>
          <w:p w:rsidR="00320AF1" w:rsidRPr="002209B2" w:rsidRDefault="00320AF1" w:rsidP="005658AB">
            <w:pPr>
              <w:jc w:val="both"/>
              <w:rPr>
                <w:spacing w:val="-2"/>
                <w:sz w:val="22"/>
                <w:szCs w:val="22"/>
              </w:rPr>
            </w:pPr>
            <w:r w:rsidRPr="002209B2">
              <w:rPr>
                <w:b/>
                <w:sz w:val="22"/>
                <w:szCs w:val="22"/>
              </w:rPr>
              <w:t>Papildyti nauju punktu:</w:t>
            </w:r>
          </w:p>
          <w:p w:rsidR="00320AF1" w:rsidRPr="002209B2" w:rsidRDefault="00320AF1" w:rsidP="005658AB">
            <w:pPr>
              <w:jc w:val="both"/>
              <w:rPr>
                <w:b/>
                <w:spacing w:val="-2"/>
                <w:sz w:val="22"/>
                <w:szCs w:val="22"/>
              </w:rPr>
            </w:pPr>
            <w:r w:rsidRPr="002209B2">
              <w:rPr>
                <w:spacing w:val="-2"/>
                <w:sz w:val="22"/>
                <w:szCs w:val="22"/>
              </w:rPr>
              <w:t>Visuose sandėriuose su personalu ir darbo jėga, Rangovas turi gerbti šalyje pripažintas poilsio dienas ir religines ar kitas šventes.</w:t>
            </w:r>
          </w:p>
        </w:tc>
      </w:tr>
      <w:tr w:rsidR="00320AF1" w:rsidRPr="002209B2" w:rsidTr="00320AF1">
        <w:tc>
          <w:tcPr>
            <w:tcW w:w="1524" w:type="dxa"/>
          </w:tcPr>
          <w:p w:rsidR="00320AF1" w:rsidRPr="002209B2" w:rsidRDefault="00320AF1" w:rsidP="005658AB">
            <w:pPr>
              <w:jc w:val="both"/>
              <w:rPr>
                <w:b/>
                <w:sz w:val="22"/>
                <w:szCs w:val="22"/>
              </w:rPr>
            </w:pPr>
            <w:r w:rsidRPr="002209B2">
              <w:rPr>
                <w:b/>
                <w:sz w:val="22"/>
                <w:szCs w:val="22"/>
              </w:rPr>
              <w:t>6.14 punktas</w:t>
            </w:r>
          </w:p>
        </w:tc>
        <w:tc>
          <w:tcPr>
            <w:tcW w:w="7944" w:type="dxa"/>
          </w:tcPr>
          <w:p w:rsidR="00320AF1" w:rsidRPr="002209B2" w:rsidRDefault="00320AF1" w:rsidP="005658AB">
            <w:pPr>
              <w:jc w:val="both"/>
              <w:rPr>
                <w:b/>
                <w:sz w:val="22"/>
                <w:szCs w:val="22"/>
              </w:rPr>
            </w:pPr>
            <w:r w:rsidRPr="002209B2">
              <w:rPr>
                <w:b/>
                <w:sz w:val="22"/>
                <w:szCs w:val="22"/>
              </w:rPr>
              <w:t>Priemonės nuo vabzdžių ir kitų parazitų</w:t>
            </w:r>
          </w:p>
        </w:tc>
      </w:tr>
      <w:tr w:rsidR="00320AF1" w:rsidRPr="002209B2" w:rsidTr="00320AF1">
        <w:tc>
          <w:tcPr>
            <w:tcW w:w="1524" w:type="dxa"/>
          </w:tcPr>
          <w:p w:rsidR="00320AF1" w:rsidRPr="002209B2" w:rsidRDefault="00320AF1" w:rsidP="005658AB">
            <w:pPr>
              <w:jc w:val="both"/>
              <w:rPr>
                <w:b/>
                <w:sz w:val="22"/>
                <w:szCs w:val="22"/>
              </w:rPr>
            </w:pPr>
          </w:p>
        </w:tc>
        <w:tc>
          <w:tcPr>
            <w:tcW w:w="7944" w:type="dxa"/>
          </w:tcPr>
          <w:p w:rsidR="00320AF1" w:rsidRPr="002209B2" w:rsidRDefault="00320AF1" w:rsidP="005658AB">
            <w:pPr>
              <w:jc w:val="both"/>
              <w:rPr>
                <w:spacing w:val="-2"/>
                <w:sz w:val="22"/>
                <w:szCs w:val="22"/>
              </w:rPr>
            </w:pPr>
            <w:r w:rsidRPr="002209B2">
              <w:rPr>
                <w:b/>
                <w:sz w:val="22"/>
                <w:szCs w:val="22"/>
              </w:rPr>
              <w:t>Papildyti nauju punktu:</w:t>
            </w:r>
          </w:p>
          <w:p w:rsidR="00320AF1" w:rsidRPr="002209B2" w:rsidRDefault="00320AF1" w:rsidP="005658AB">
            <w:pPr>
              <w:jc w:val="both"/>
              <w:rPr>
                <w:b/>
                <w:sz w:val="22"/>
                <w:szCs w:val="22"/>
              </w:rPr>
            </w:pPr>
            <w:r w:rsidRPr="002209B2">
              <w:rPr>
                <w:sz w:val="22"/>
                <w:szCs w:val="22"/>
              </w:rPr>
              <w:t>Rangovas turi pastoviai laikytis atsargumo priemonių, kad apsaugoti aikštelėje samdytą personalą ir darbo jėgą nuo vabzdžių įkandimo, žiurkių ir kitų parazitų ir sumažinti pavojų sveikatai ir tuo pačiu bendriems nepatogumams.</w:t>
            </w:r>
          </w:p>
        </w:tc>
      </w:tr>
      <w:tr w:rsidR="00320AF1" w:rsidRPr="002209B2" w:rsidTr="00320AF1">
        <w:tc>
          <w:tcPr>
            <w:tcW w:w="1524" w:type="dxa"/>
          </w:tcPr>
          <w:p w:rsidR="00320AF1" w:rsidRPr="002209B2" w:rsidRDefault="00320AF1" w:rsidP="005658AB">
            <w:pPr>
              <w:jc w:val="both"/>
              <w:rPr>
                <w:b/>
                <w:sz w:val="22"/>
                <w:szCs w:val="22"/>
              </w:rPr>
            </w:pPr>
            <w:r w:rsidRPr="002209B2">
              <w:rPr>
                <w:b/>
                <w:sz w:val="22"/>
                <w:szCs w:val="22"/>
              </w:rPr>
              <w:t>6.15 punktas</w:t>
            </w:r>
          </w:p>
        </w:tc>
        <w:tc>
          <w:tcPr>
            <w:tcW w:w="7944" w:type="dxa"/>
          </w:tcPr>
          <w:p w:rsidR="00320AF1" w:rsidRPr="002209B2" w:rsidRDefault="00320AF1" w:rsidP="005658AB">
            <w:pPr>
              <w:jc w:val="both"/>
              <w:rPr>
                <w:b/>
                <w:sz w:val="22"/>
                <w:szCs w:val="22"/>
              </w:rPr>
            </w:pPr>
            <w:r w:rsidRPr="002209B2">
              <w:rPr>
                <w:b/>
                <w:spacing w:val="-2"/>
                <w:sz w:val="22"/>
                <w:szCs w:val="22"/>
              </w:rPr>
              <w:t>Epidemija</w:t>
            </w:r>
          </w:p>
        </w:tc>
      </w:tr>
      <w:tr w:rsidR="00320AF1" w:rsidRPr="002209B2" w:rsidTr="00320AF1">
        <w:tc>
          <w:tcPr>
            <w:tcW w:w="1524" w:type="dxa"/>
          </w:tcPr>
          <w:p w:rsidR="00320AF1" w:rsidRPr="002209B2" w:rsidRDefault="00320AF1" w:rsidP="005658AB">
            <w:pPr>
              <w:jc w:val="both"/>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nauju punktu:</w:t>
            </w:r>
          </w:p>
          <w:p w:rsidR="00320AF1" w:rsidRPr="002209B2" w:rsidRDefault="00320AF1" w:rsidP="005658AB">
            <w:pPr>
              <w:jc w:val="both"/>
              <w:rPr>
                <w:sz w:val="22"/>
                <w:szCs w:val="22"/>
              </w:rPr>
            </w:pPr>
            <w:r w:rsidRPr="002209B2">
              <w:rPr>
                <w:sz w:val="22"/>
                <w:szCs w:val="22"/>
              </w:rPr>
              <w:t>Įvykus ligų ar epidemijos protrūkiui, Rangovas turi laikytis ir vykdyti Užsakovo šalies vyriausybės arba vietinių medicininių ir sanitarinių valdžios organų nurodymų, įsakymų ir reikalavimų, kad tikslingai susitvarkyti ir įveikti susidariusią situaciją.</w:t>
            </w:r>
          </w:p>
          <w:p w:rsidR="00320AF1" w:rsidRPr="002209B2" w:rsidRDefault="00320AF1" w:rsidP="005658AB">
            <w:pPr>
              <w:jc w:val="both"/>
              <w:rPr>
                <w:b/>
                <w:sz w:val="22"/>
                <w:szCs w:val="22"/>
              </w:rPr>
            </w:pPr>
          </w:p>
        </w:tc>
      </w:tr>
      <w:tr w:rsidR="00320AF1" w:rsidRPr="002209B2" w:rsidTr="00320AF1">
        <w:tc>
          <w:tcPr>
            <w:tcW w:w="9468" w:type="dxa"/>
            <w:gridSpan w:val="2"/>
          </w:tcPr>
          <w:p w:rsidR="00320AF1" w:rsidRPr="002209B2" w:rsidRDefault="00320AF1" w:rsidP="005658AB">
            <w:pPr>
              <w:pStyle w:val="Head21"/>
              <w:rPr>
                <w:b w:val="0"/>
                <w:sz w:val="22"/>
                <w:szCs w:val="22"/>
                <w:lang w:val="lt-LT"/>
              </w:rPr>
            </w:pPr>
            <w:bookmarkStart w:id="38" w:name="_Toc128826831"/>
            <w:bookmarkStart w:id="39" w:name="_Toc140564099"/>
            <w:bookmarkStart w:id="40" w:name="_Toc143077374"/>
            <w:bookmarkStart w:id="41" w:name="_Toc144441657"/>
            <w:bookmarkStart w:id="42" w:name="_Toc146010735"/>
            <w:bookmarkStart w:id="43" w:name="_Toc217380268"/>
            <w:r w:rsidRPr="002209B2">
              <w:rPr>
                <w:sz w:val="22"/>
                <w:szCs w:val="22"/>
                <w:lang w:val="lt-LT"/>
              </w:rPr>
              <w:t>7 straipsnis. Įranga, Medžiagos ir Darbų kokybė</w:t>
            </w:r>
            <w:bookmarkEnd w:id="38"/>
            <w:bookmarkEnd w:id="39"/>
            <w:bookmarkEnd w:id="40"/>
            <w:bookmarkEnd w:id="41"/>
            <w:bookmarkEnd w:id="42"/>
            <w:bookmarkEnd w:id="43"/>
          </w:p>
        </w:tc>
      </w:tr>
      <w:tr w:rsidR="00320AF1" w:rsidRPr="002209B2" w:rsidTr="00320AF1">
        <w:tc>
          <w:tcPr>
            <w:tcW w:w="1524" w:type="dxa"/>
          </w:tcPr>
          <w:p w:rsidR="00320AF1" w:rsidRPr="002209B2" w:rsidRDefault="00320AF1" w:rsidP="005658AB">
            <w:pPr>
              <w:rPr>
                <w:b/>
                <w:sz w:val="22"/>
                <w:szCs w:val="22"/>
              </w:rPr>
            </w:pPr>
            <w:r w:rsidRPr="002209B2">
              <w:rPr>
                <w:b/>
                <w:sz w:val="22"/>
                <w:szCs w:val="22"/>
              </w:rPr>
              <w:t>7.1 punktas</w:t>
            </w:r>
          </w:p>
        </w:tc>
        <w:tc>
          <w:tcPr>
            <w:tcW w:w="7944" w:type="dxa"/>
          </w:tcPr>
          <w:p w:rsidR="00320AF1" w:rsidRPr="002209B2" w:rsidRDefault="00320AF1" w:rsidP="005658AB">
            <w:pPr>
              <w:jc w:val="both"/>
              <w:rPr>
                <w:b/>
                <w:sz w:val="22"/>
                <w:szCs w:val="22"/>
              </w:rPr>
            </w:pPr>
            <w:r w:rsidRPr="002209B2">
              <w:rPr>
                <w:b/>
                <w:bCs/>
                <w:sz w:val="22"/>
                <w:szCs w:val="22"/>
              </w:rPr>
              <w:t>Vykdymo būdas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rPr>
                <w:b/>
                <w:sz w:val="22"/>
                <w:szCs w:val="22"/>
              </w:rPr>
            </w:pPr>
            <w:r w:rsidRPr="002209B2">
              <w:rPr>
                <w:b/>
                <w:sz w:val="22"/>
                <w:szCs w:val="22"/>
              </w:rPr>
              <w:t>Papildyti punktą (a):</w:t>
            </w:r>
          </w:p>
          <w:p w:rsidR="00320AF1" w:rsidRPr="002209B2" w:rsidRDefault="00320AF1" w:rsidP="008B1177">
            <w:pPr>
              <w:numPr>
                <w:ilvl w:val="0"/>
                <w:numId w:val="10"/>
              </w:numPr>
              <w:rPr>
                <w:sz w:val="22"/>
                <w:szCs w:val="22"/>
              </w:rPr>
            </w:pPr>
            <w:r w:rsidRPr="002209B2">
              <w:rPr>
                <w:sz w:val="22"/>
                <w:szCs w:val="22"/>
              </w:rPr>
              <w:t>...... bei galiojančiais normatyvinių statybos techninių dokumentų reikalavimais.</w:t>
            </w:r>
          </w:p>
          <w:p w:rsidR="00320AF1" w:rsidRPr="002209B2" w:rsidRDefault="00320AF1" w:rsidP="005658AB">
            <w:pPr>
              <w:jc w:val="both"/>
              <w:rPr>
                <w:sz w:val="22"/>
                <w:szCs w:val="22"/>
              </w:rPr>
            </w:pPr>
            <w:r w:rsidRPr="002209B2">
              <w:rPr>
                <w:sz w:val="22"/>
                <w:szCs w:val="22"/>
              </w:rPr>
              <w:t>Visais atvejais darbai turi būti atlikti panaudojant tokius statybos produktus, kurių savybės per ekonomiškai pagrįstą statinio naudojimo trukmę užtikrintų esminius statinio reikalavimus. Statinys turi būti statomas ir pastatytas, o statybos sklypas tvarkomas taip, kad statybos metu ir naudojant pastatytą statinį trečiųjų asmenų gyvenimo ir veiklos sąlygos, kurias jie turėjo iki statybos pradžios, galėtų būti pakeistos tik pagal normatyvinių statybos techninių dokumentų ir normatyvinių statinio saugos ir paskirties dokumentų nuostatas.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7.6 punktas</w:t>
            </w:r>
          </w:p>
        </w:tc>
        <w:tc>
          <w:tcPr>
            <w:tcW w:w="7944" w:type="dxa"/>
          </w:tcPr>
          <w:p w:rsidR="00320AF1" w:rsidRPr="002209B2" w:rsidRDefault="00320AF1" w:rsidP="005658AB">
            <w:pPr>
              <w:jc w:val="both"/>
              <w:rPr>
                <w:b/>
                <w:sz w:val="22"/>
                <w:szCs w:val="22"/>
              </w:rPr>
            </w:pPr>
            <w:r w:rsidRPr="002209B2">
              <w:rPr>
                <w:b/>
                <w:bCs/>
                <w:sz w:val="22"/>
                <w:szCs w:val="22"/>
              </w:rPr>
              <w:t>Ištaisymo darbas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punktą:</w:t>
            </w:r>
          </w:p>
          <w:p w:rsidR="00320AF1" w:rsidRPr="002209B2" w:rsidRDefault="00320AF1" w:rsidP="005658AB">
            <w:pPr>
              <w:jc w:val="both"/>
              <w:rPr>
                <w:sz w:val="22"/>
                <w:szCs w:val="22"/>
              </w:rPr>
            </w:pPr>
            <w:r w:rsidRPr="002209B2">
              <w:rPr>
                <w:sz w:val="22"/>
                <w:szCs w:val="22"/>
              </w:rPr>
              <w:t>c) po „darbų saugai“ įterpti „arba kelia grėsmę kitų asmenų gyvybei arba turtui“.</w:t>
            </w:r>
          </w:p>
        </w:tc>
      </w:tr>
      <w:tr w:rsidR="00320AF1" w:rsidRPr="002209B2" w:rsidTr="00320AF1">
        <w:tc>
          <w:tcPr>
            <w:tcW w:w="9468" w:type="dxa"/>
            <w:gridSpan w:val="2"/>
          </w:tcPr>
          <w:p w:rsidR="00320AF1" w:rsidRPr="002209B2" w:rsidRDefault="00320AF1" w:rsidP="005658AB">
            <w:pPr>
              <w:pStyle w:val="Head21"/>
              <w:rPr>
                <w:sz w:val="22"/>
                <w:szCs w:val="22"/>
                <w:lang w:val="lt-LT"/>
              </w:rPr>
            </w:pPr>
            <w:bookmarkStart w:id="44" w:name="_Toc128826832"/>
            <w:bookmarkStart w:id="45" w:name="_Toc140564100"/>
            <w:bookmarkStart w:id="46" w:name="_Toc143077375"/>
            <w:bookmarkStart w:id="47" w:name="_Toc144441658"/>
            <w:bookmarkStart w:id="48" w:name="_Toc146010736"/>
            <w:bookmarkStart w:id="49" w:name="_Toc217380269"/>
          </w:p>
          <w:p w:rsidR="00320AF1" w:rsidRPr="002209B2" w:rsidRDefault="00320AF1" w:rsidP="005658AB">
            <w:pPr>
              <w:pStyle w:val="Head21"/>
              <w:rPr>
                <w:b w:val="0"/>
                <w:sz w:val="22"/>
                <w:szCs w:val="22"/>
                <w:lang w:val="lt-LT"/>
              </w:rPr>
            </w:pPr>
            <w:r w:rsidRPr="002209B2">
              <w:rPr>
                <w:sz w:val="22"/>
                <w:szCs w:val="22"/>
                <w:lang w:val="lt-LT"/>
              </w:rPr>
              <w:t>8 straipsnis. Pradžia, uždelsimai ir sustabdymas</w:t>
            </w:r>
            <w:bookmarkEnd w:id="44"/>
            <w:bookmarkEnd w:id="45"/>
            <w:bookmarkEnd w:id="46"/>
            <w:bookmarkEnd w:id="47"/>
            <w:bookmarkEnd w:id="48"/>
            <w:bookmarkEnd w:id="49"/>
          </w:p>
        </w:tc>
      </w:tr>
      <w:tr w:rsidR="00320AF1" w:rsidRPr="002209B2" w:rsidTr="00320AF1">
        <w:tc>
          <w:tcPr>
            <w:tcW w:w="1524" w:type="dxa"/>
          </w:tcPr>
          <w:p w:rsidR="00320AF1" w:rsidRPr="002209B2" w:rsidRDefault="00320AF1" w:rsidP="005658AB">
            <w:pPr>
              <w:rPr>
                <w:b/>
                <w:sz w:val="22"/>
                <w:szCs w:val="22"/>
              </w:rPr>
            </w:pPr>
            <w:r w:rsidRPr="002209B2">
              <w:rPr>
                <w:b/>
                <w:sz w:val="22"/>
                <w:szCs w:val="22"/>
              </w:rPr>
              <w:t>8.2 punktas</w:t>
            </w:r>
          </w:p>
        </w:tc>
        <w:tc>
          <w:tcPr>
            <w:tcW w:w="7944" w:type="dxa"/>
          </w:tcPr>
          <w:p w:rsidR="00320AF1" w:rsidRPr="002209B2" w:rsidRDefault="00320AF1" w:rsidP="005658AB">
            <w:pPr>
              <w:jc w:val="both"/>
              <w:rPr>
                <w:b/>
                <w:sz w:val="22"/>
                <w:szCs w:val="22"/>
              </w:rPr>
            </w:pPr>
            <w:r w:rsidRPr="002209B2">
              <w:rPr>
                <w:b/>
                <w:spacing w:val="-2"/>
                <w:sz w:val="22"/>
                <w:szCs w:val="22"/>
              </w:rPr>
              <w:t>Baigimo laikas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punktu (c):</w:t>
            </w:r>
          </w:p>
          <w:p w:rsidR="00320AF1" w:rsidRPr="002209B2" w:rsidRDefault="00320AF1" w:rsidP="008B1177">
            <w:pPr>
              <w:numPr>
                <w:ilvl w:val="0"/>
                <w:numId w:val="12"/>
              </w:numPr>
              <w:jc w:val="both"/>
              <w:rPr>
                <w:sz w:val="22"/>
                <w:szCs w:val="22"/>
              </w:rPr>
            </w:pPr>
            <w:r w:rsidRPr="002209B2">
              <w:rPr>
                <w:sz w:val="22"/>
                <w:szCs w:val="22"/>
              </w:rPr>
              <w:t>kai LR Statybos įstatymo nustatyta tvarka pasirašomas Statybos užbaigimo aktas.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8.3 punktas</w:t>
            </w:r>
          </w:p>
        </w:tc>
        <w:tc>
          <w:tcPr>
            <w:tcW w:w="7944" w:type="dxa"/>
          </w:tcPr>
          <w:p w:rsidR="00320AF1" w:rsidRPr="002209B2" w:rsidRDefault="00320AF1" w:rsidP="005658AB">
            <w:pPr>
              <w:jc w:val="both"/>
              <w:rPr>
                <w:b/>
                <w:sz w:val="22"/>
                <w:szCs w:val="22"/>
              </w:rPr>
            </w:pPr>
            <w:r w:rsidRPr="002209B2">
              <w:rPr>
                <w:b/>
                <w:spacing w:val="-2"/>
                <w:sz w:val="22"/>
                <w:szCs w:val="22"/>
              </w:rPr>
              <w:t>Programa</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Pirmą pastraipą ir a), b), c), d) papunkčius pakeisti:</w:t>
            </w:r>
          </w:p>
          <w:p w:rsidR="00320AF1" w:rsidRPr="002209B2" w:rsidRDefault="00320AF1" w:rsidP="005658AB">
            <w:pPr>
              <w:jc w:val="both"/>
              <w:rPr>
                <w:sz w:val="22"/>
                <w:szCs w:val="22"/>
              </w:rPr>
            </w:pPr>
            <w:r w:rsidRPr="002209B2">
              <w:rPr>
                <w:sz w:val="22"/>
                <w:szCs w:val="22"/>
              </w:rPr>
              <w:t>Rangovas, gavęs pranešimą pagal 8.1 punktą [Darbo pradžia] per 28 dienas privalo pateikti Inžinieriui išsamią programą su patikslintu Darbų atlikimo grafiku (lyginant su Rangovo pasiūlyme pateiktu Darbų atlikimo laiko grafiku). Rangovas taip pat privalo pateikti pataisytą programą visuomet, kai ankstesnė yra nesuderinama su esama Darbų eiga arba Rangovo prievolėmis. Kiekviena programa turi apimti:</w:t>
            </w:r>
          </w:p>
          <w:p w:rsidR="00320AF1" w:rsidRPr="002209B2" w:rsidRDefault="00320AF1" w:rsidP="008B1177">
            <w:pPr>
              <w:numPr>
                <w:ilvl w:val="3"/>
                <w:numId w:val="7"/>
              </w:numPr>
              <w:tabs>
                <w:tab w:val="clear" w:pos="1134"/>
                <w:tab w:val="num" w:pos="886"/>
              </w:tabs>
              <w:ind w:left="886" w:hanging="319"/>
              <w:jc w:val="both"/>
              <w:rPr>
                <w:sz w:val="22"/>
                <w:szCs w:val="22"/>
              </w:rPr>
            </w:pPr>
            <w:r w:rsidRPr="002209B2">
              <w:rPr>
                <w:sz w:val="22"/>
                <w:szCs w:val="22"/>
              </w:rPr>
              <w:t xml:space="preserve">Darbų atlikimo grafiką, kuriame turi būti pateiktos inžinerinių tyrinėjimų, projektavimo, projektų derinimo ir ištaisymo pagal gautas Užsakovo pastabas terminai, LR valstybinių ir savivaldybinių valdžios institucijų nustatytų </w:t>
            </w:r>
            <w:r w:rsidRPr="002209B2">
              <w:rPr>
                <w:sz w:val="22"/>
                <w:szCs w:val="22"/>
              </w:rPr>
              <w:lastRenderedPageBreak/>
              <w:t xml:space="preserve">procedūrų terminai dėl leidimų ir suderinimų gavimo, {jei </w:t>
            </w:r>
            <w:proofErr w:type="spellStart"/>
            <w:r w:rsidRPr="002209B2">
              <w:rPr>
                <w:sz w:val="22"/>
                <w:szCs w:val="22"/>
              </w:rPr>
              <w:t>taikoma}[statinių</w:t>
            </w:r>
            <w:proofErr w:type="spellEnd"/>
            <w:r w:rsidRPr="002209B2">
              <w:rPr>
                <w:sz w:val="22"/>
                <w:szCs w:val="22"/>
              </w:rPr>
              <w:t xml:space="preserve"> griovimo terminai], statybos darbų kiekviename statinyje, įrangos montavimo, paleidimo ir derinimo terminai, bandymų, perdavimo Užsakovui ir defektų ištaisymo laiko terminai ir datos. Darbų atlikimo grafikas turi aiškiai perteikti darbų atlikimo eiliškumą.</w:t>
            </w:r>
          </w:p>
          <w:p w:rsidR="00320AF1" w:rsidRPr="002209B2" w:rsidRDefault="00320AF1" w:rsidP="008B1177">
            <w:pPr>
              <w:numPr>
                <w:ilvl w:val="3"/>
                <w:numId w:val="7"/>
              </w:numPr>
              <w:tabs>
                <w:tab w:val="clear" w:pos="1134"/>
                <w:tab w:val="num" w:pos="886"/>
              </w:tabs>
              <w:ind w:left="886" w:hanging="319"/>
              <w:jc w:val="both"/>
              <w:rPr>
                <w:sz w:val="22"/>
                <w:szCs w:val="22"/>
              </w:rPr>
            </w:pPr>
            <w:r w:rsidRPr="002209B2">
              <w:rPr>
                <w:sz w:val="22"/>
                <w:szCs w:val="22"/>
              </w:rPr>
              <w:t>susipažinimo laikotarpius pagal 5.2 punktą [Rangovo dokumentai] ir visus kitus laikotarpius dokumentams pateikti, patvirtinimus bei pritarimus, kurie nurodyti Užsakovo reikalavimus;</w:t>
            </w:r>
          </w:p>
          <w:p w:rsidR="00320AF1" w:rsidRPr="002209B2" w:rsidRDefault="00320AF1" w:rsidP="008B1177">
            <w:pPr>
              <w:numPr>
                <w:ilvl w:val="3"/>
                <w:numId w:val="7"/>
              </w:numPr>
              <w:tabs>
                <w:tab w:val="clear" w:pos="1134"/>
                <w:tab w:val="num" w:pos="886"/>
              </w:tabs>
              <w:ind w:left="886" w:hanging="319"/>
              <w:jc w:val="both"/>
              <w:rPr>
                <w:sz w:val="22"/>
                <w:szCs w:val="22"/>
              </w:rPr>
            </w:pPr>
            <w:r w:rsidRPr="002209B2">
              <w:rPr>
                <w:sz w:val="22"/>
                <w:szCs w:val="22"/>
              </w:rPr>
              <w:t>paleidimo-derinimo darbų ir bandymų sekos ir laiko pasirinkimą; ir</w:t>
            </w:r>
          </w:p>
          <w:p w:rsidR="00320AF1" w:rsidRPr="002209B2" w:rsidRDefault="00320AF1" w:rsidP="008B1177">
            <w:pPr>
              <w:numPr>
                <w:ilvl w:val="3"/>
                <w:numId w:val="7"/>
              </w:numPr>
              <w:tabs>
                <w:tab w:val="clear" w:pos="1134"/>
                <w:tab w:val="num" w:pos="886"/>
              </w:tabs>
              <w:ind w:left="886" w:hanging="319"/>
              <w:jc w:val="both"/>
              <w:rPr>
                <w:sz w:val="22"/>
                <w:szCs w:val="22"/>
              </w:rPr>
            </w:pPr>
            <w:r w:rsidRPr="002209B2">
              <w:rPr>
                <w:sz w:val="22"/>
                <w:szCs w:val="22"/>
              </w:rPr>
              <w:t>statybos darbų technologijos projektą parengtą vadovaujantis STR 1.08.02:2002 “Statybos darbai” nuostatomis. Statybos darbų technologijos projektas turi būti parengtas iki Statybos leidimo gavimo.</w:t>
            </w:r>
          </w:p>
          <w:p w:rsidR="00320AF1" w:rsidRPr="002209B2" w:rsidRDefault="00320AF1" w:rsidP="005658AB">
            <w:pPr>
              <w:jc w:val="both"/>
              <w:rPr>
                <w:sz w:val="22"/>
                <w:szCs w:val="22"/>
              </w:rPr>
            </w:pPr>
            <w:r w:rsidRPr="002209B2">
              <w:rPr>
                <w:sz w:val="22"/>
                <w:szCs w:val="22"/>
              </w:rPr>
              <w:t>Rangovo Programa turi būti parengta techninio pasiūlymo pagrindu, turi būti aiški ir apimti visas darbų dalis. Inžinieriui pareikalavus, Rangovas turi pateikti visą smulkią pagalbinę informaciją: veiksmų aprašymus, numatomų vykdyti darbų metodus, darbų eiliškumą, ir kiekvieno proceso numatomą trukmę. Programa turi būti pateikta lietuvių kalba.</w:t>
            </w:r>
          </w:p>
          <w:p w:rsidR="00320AF1" w:rsidRPr="002209B2" w:rsidRDefault="00320AF1" w:rsidP="005658AB">
            <w:pPr>
              <w:jc w:val="both"/>
              <w:rPr>
                <w:sz w:val="22"/>
                <w:szCs w:val="22"/>
              </w:rPr>
            </w:pPr>
            <w:r w:rsidRPr="002209B2">
              <w:rPr>
                <w:sz w:val="22"/>
                <w:szCs w:val="22"/>
              </w:rPr>
              <w:t>Jeigu pasikeičia darbų atlikimui būtinos sąlygos arba informacija, kuria buvo pagristi pirminiai įsipareigojimai, Rangovas Darbų atlikimo grafiką ir programą turi būti nedelsiant pataisyti. Šalys susitaria dėl tokių pataisymų geranoriškai bendradarbiaudamos, siekiant atlikti darbus maksimaliai gerai ir ekonomiškai. Taip pat pateikiamas atnaujintas pinigų srautų grafikas.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sz w:val="22"/>
                <w:szCs w:val="22"/>
              </w:rPr>
            </w:pPr>
          </w:p>
        </w:tc>
      </w:tr>
      <w:tr w:rsidR="00320AF1" w:rsidRPr="002209B2" w:rsidTr="00320AF1">
        <w:tc>
          <w:tcPr>
            <w:tcW w:w="9468" w:type="dxa"/>
            <w:gridSpan w:val="2"/>
          </w:tcPr>
          <w:p w:rsidR="00320AF1" w:rsidRPr="002209B2" w:rsidRDefault="00320AF1" w:rsidP="005658AB">
            <w:pPr>
              <w:pStyle w:val="Head21"/>
              <w:rPr>
                <w:b w:val="0"/>
                <w:sz w:val="22"/>
                <w:szCs w:val="22"/>
                <w:lang w:val="lt-LT"/>
              </w:rPr>
            </w:pPr>
            <w:bookmarkStart w:id="50" w:name="_Toc140564101"/>
            <w:bookmarkStart w:id="51" w:name="_Toc143077376"/>
            <w:bookmarkStart w:id="52" w:name="_Toc144441659"/>
            <w:bookmarkStart w:id="53" w:name="_Toc146010737"/>
            <w:bookmarkStart w:id="54" w:name="_Toc217380270"/>
            <w:r w:rsidRPr="002209B2">
              <w:rPr>
                <w:sz w:val="22"/>
                <w:szCs w:val="22"/>
                <w:lang w:val="lt-LT"/>
              </w:rPr>
              <w:t>9 straipsnis. Baigiamieji bandymai</w:t>
            </w:r>
            <w:bookmarkEnd w:id="50"/>
            <w:bookmarkEnd w:id="51"/>
            <w:bookmarkEnd w:id="52"/>
            <w:bookmarkEnd w:id="53"/>
            <w:bookmarkEnd w:id="54"/>
          </w:p>
        </w:tc>
      </w:tr>
      <w:tr w:rsidR="00320AF1" w:rsidRPr="002209B2" w:rsidTr="00320AF1">
        <w:tc>
          <w:tcPr>
            <w:tcW w:w="1524" w:type="dxa"/>
          </w:tcPr>
          <w:p w:rsidR="00320AF1" w:rsidRPr="002209B2" w:rsidRDefault="00320AF1" w:rsidP="005658AB">
            <w:pPr>
              <w:rPr>
                <w:b/>
                <w:sz w:val="22"/>
                <w:szCs w:val="22"/>
              </w:rPr>
            </w:pPr>
            <w:r w:rsidRPr="002209B2">
              <w:rPr>
                <w:b/>
                <w:sz w:val="22"/>
                <w:szCs w:val="22"/>
              </w:rPr>
              <w:t>9.1 punktas</w:t>
            </w:r>
          </w:p>
        </w:tc>
        <w:tc>
          <w:tcPr>
            <w:tcW w:w="7944" w:type="dxa"/>
          </w:tcPr>
          <w:p w:rsidR="00320AF1" w:rsidRPr="002209B2" w:rsidRDefault="00320AF1" w:rsidP="005658AB">
            <w:pPr>
              <w:jc w:val="both"/>
              <w:rPr>
                <w:b/>
                <w:sz w:val="22"/>
                <w:szCs w:val="22"/>
              </w:rPr>
            </w:pPr>
            <w:r w:rsidRPr="002209B2">
              <w:rPr>
                <w:b/>
                <w:bCs/>
                <w:sz w:val="22"/>
                <w:szCs w:val="22"/>
              </w:rPr>
              <w:t>Rangovo prievolės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punktą:</w:t>
            </w:r>
          </w:p>
          <w:p w:rsidR="00320AF1" w:rsidRPr="002209B2" w:rsidRDefault="00320AF1" w:rsidP="005658AB">
            <w:pPr>
              <w:jc w:val="both"/>
              <w:rPr>
                <w:sz w:val="22"/>
                <w:szCs w:val="22"/>
              </w:rPr>
            </w:pPr>
            <w:r w:rsidRPr="002209B2">
              <w:rPr>
                <w:sz w:val="22"/>
                <w:szCs w:val="22"/>
              </w:rPr>
              <w:t xml:space="preserve">Baigiamųjų bandymų metu būtina įvertinti reikalavimus nustatytus STR 1.11.01:2010 </w:t>
            </w:r>
            <w:r w:rsidRPr="002209B2">
              <w:rPr>
                <w:color w:val="000000"/>
                <w:sz w:val="22"/>
                <w:szCs w:val="22"/>
              </w:rPr>
              <w:t>„Statybos užbaigimas“. Baigiamieji bandymai taip pat apima valstybinių institucijų, tokių kaip Visuomenės sveikatos centras, Priešgaisrinės apsaugos ir gelbėjimo departamentas bei kitų institucijų inicijuojamus bandymus, tyrimus bei procedūras, kurias privaloma atlikti Statybos užbaigimo procedūrų metu.</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9.4 punktas</w:t>
            </w:r>
          </w:p>
        </w:tc>
        <w:tc>
          <w:tcPr>
            <w:tcW w:w="7944" w:type="dxa"/>
          </w:tcPr>
          <w:p w:rsidR="00320AF1" w:rsidRPr="002209B2" w:rsidRDefault="00320AF1" w:rsidP="005658AB">
            <w:pPr>
              <w:jc w:val="both"/>
              <w:rPr>
                <w:b/>
                <w:sz w:val="22"/>
                <w:szCs w:val="22"/>
              </w:rPr>
            </w:pPr>
            <w:r w:rsidRPr="002209B2">
              <w:rPr>
                <w:b/>
                <w:sz w:val="22"/>
                <w:szCs w:val="22"/>
              </w:rPr>
              <w:t>Nepavykę Baigiamieji bandymai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punktą:</w:t>
            </w:r>
          </w:p>
          <w:p w:rsidR="00320AF1" w:rsidRPr="002209B2" w:rsidRDefault="00320AF1" w:rsidP="005658AB">
            <w:pPr>
              <w:jc w:val="both"/>
              <w:rPr>
                <w:b/>
                <w:sz w:val="22"/>
                <w:szCs w:val="22"/>
              </w:rPr>
            </w:pPr>
            <w:r w:rsidRPr="002209B2">
              <w:rPr>
                <w:sz w:val="22"/>
                <w:szCs w:val="22"/>
              </w:rPr>
              <w:t>Minimalūs priimtini atlikimo kriterijai yra tokie, kaip nurodyta Užsakovo reikalavimuose ir/arba pateikti rangovo garantijose. Jei kokie nors kriterijai nėra paminėti, tai jie turi būti atlikti pagal Lietuvos standartus, statybos taisykles ir gerą inžinerinę praktiką.</w:t>
            </w:r>
          </w:p>
        </w:tc>
      </w:tr>
      <w:tr w:rsidR="00320AF1" w:rsidRPr="002209B2" w:rsidTr="00320AF1">
        <w:tc>
          <w:tcPr>
            <w:tcW w:w="9468" w:type="dxa"/>
            <w:gridSpan w:val="2"/>
          </w:tcPr>
          <w:p w:rsidR="00320AF1" w:rsidRPr="002209B2" w:rsidRDefault="00320AF1" w:rsidP="005658AB">
            <w:pPr>
              <w:pStyle w:val="Head21"/>
              <w:rPr>
                <w:sz w:val="22"/>
                <w:szCs w:val="22"/>
                <w:lang w:val="lt-LT"/>
              </w:rPr>
            </w:pPr>
            <w:bookmarkStart w:id="55" w:name="_Toc128826834"/>
            <w:bookmarkStart w:id="56" w:name="_Toc140564102"/>
            <w:bookmarkStart w:id="57" w:name="_Toc143077377"/>
            <w:bookmarkStart w:id="58" w:name="_Toc144441660"/>
            <w:bookmarkStart w:id="59" w:name="_Toc146010738"/>
            <w:bookmarkStart w:id="60" w:name="_Toc217380271"/>
          </w:p>
          <w:p w:rsidR="00320AF1" w:rsidRPr="002209B2" w:rsidRDefault="00320AF1" w:rsidP="005658AB">
            <w:pPr>
              <w:pStyle w:val="Head21"/>
              <w:rPr>
                <w:b w:val="0"/>
                <w:sz w:val="22"/>
                <w:szCs w:val="22"/>
                <w:lang w:val="lt-LT"/>
              </w:rPr>
            </w:pPr>
            <w:r w:rsidRPr="002209B2">
              <w:rPr>
                <w:sz w:val="22"/>
                <w:szCs w:val="22"/>
                <w:lang w:val="lt-LT"/>
              </w:rPr>
              <w:t>10 straipsnis. Perdavimas Užsakovui</w:t>
            </w:r>
            <w:bookmarkEnd w:id="55"/>
            <w:bookmarkEnd w:id="56"/>
            <w:bookmarkEnd w:id="57"/>
            <w:bookmarkEnd w:id="58"/>
            <w:bookmarkEnd w:id="59"/>
            <w:bookmarkEnd w:id="60"/>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10.1 punktas</w:t>
            </w:r>
          </w:p>
        </w:tc>
        <w:tc>
          <w:tcPr>
            <w:tcW w:w="7944" w:type="dxa"/>
          </w:tcPr>
          <w:p w:rsidR="00320AF1" w:rsidRPr="002209B2" w:rsidRDefault="00320AF1" w:rsidP="005658AB">
            <w:pPr>
              <w:rPr>
                <w:b/>
                <w:bCs/>
                <w:sz w:val="22"/>
                <w:szCs w:val="22"/>
              </w:rPr>
            </w:pPr>
            <w:r w:rsidRPr="002209B2">
              <w:rPr>
                <w:b/>
                <w:sz w:val="22"/>
                <w:szCs w:val="22"/>
              </w:rPr>
              <w:t>Darbų ir Grupių perėmimas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Pakeisti punktą sekančiai:</w:t>
            </w:r>
          </w:p>
          <w:p w:rsidR="00320AF1" w:rsidRPr="002209B2" w:rsidRDefault="00320AF1" w:rsidP="005658AB">
            <w:pPr>
              <w:jc w:val="both"/>
              <w:rPr>
                <w:sz w:val="22"/>
                <w:szCs w:val="22"/>
              </w:rPr>
            </w:pPr>
            <w:r w:rsidRPr="002209B2">
              <w:rPr>
                <w:sz w:val="22"/>
                <w:szCs w:val="22"/>
              </w:rPr>
              <w:t>Išskyrus kaip numatyta 9.4 punkte [Nepavykę Baigiamieji bandymai]. Darbus Užsakovas perima: (i) kai Darbai baigti pagal Sutartį, įskaitant 8.2 punkte [Baigimo laikas] aprašytus atvejus, bet išskyrus tai, kas leista (a) pastraipoje toliau ir (</w:t>
            </w:r>
            <w:proofErr w:type="spellStart"/>
            <w:r w:rsidRPr="002209B2">
              <w:rPr>
                <w:sz w:val="22"/>
                <w:szCs w:val="22"/>
              </w:rPr>
              <w:t>ii</w:t>
            </w:r>
            <w:proofErr w:type="spellEnd"/>
            <w:r w:rsidRPr="002209B2">
              <w:rPr>
                <w:sz w:val="22"/>
                <w:szCs w:val="22"/>
              </w:rPr>
              <w:t>) kai Darbams buvo išduotas tinkamai pasirašytas Statybos užbaigimo aktas.</w:t>
            </w:r>
          </w:p>
          <w:p w:rsidR="00320AF1" w:rsidRPr="002209B2" w:rsidRDefault="00320AF1" w:rsidP="005658AB">
            <w:pPr>
              <w:jc w:val="both"/>
              <w:rPr>
                <w:sz w:val="22"/>
                <w:szCs w:val="22"/>
              </w:rPr>
            </w:pPr>
            <w:r w:rsidRPr="002209B2">
              <w:rPr>
                <w:sz w:val="22"/>
                <w:szCs w:val="22"/>
              </w:rPr>
              <w:t xml:space="preserve">Rangovas užbaigęs Darbus bei atlikęs Nuolatinių darbų bandymus (išskyrus Statybos užbaigimo komisijos narių inicijuojamus bandymus) su prašymu dėl Statybos užbaigimo procedūros pradėjimo gali kreiptis į Inžinierių ne anksčiau kaip prieš 14 dienų, kai Rangovo nuomone Darbai bus parengti Statybos užbaigimo procedūrai pradėti. </w:t>
            </w:r>
          </w:p>
          <w:p w:rsidR="00320AF1" w:rsidRPr="002209B2" w:rsidRDefault="00320AF1" w:rsidP="005658AB">
            <w:pPr>
              <w:jc w:val="both"/>
              <w:rPr>
                <w:sz w:val="22"/>
                <w:szCs w:val="22"/>
              </w:rPr>
            </w:pPr>
            <w:r w:rsidRPr="002209B2">
              <w:rPr>
                <w:sz w:val="22"/>
                <w:szCs w:val="22"/>
              </w:rPr>
              <w:t>Inžinierius, gavęs Rangovo prašymą, per 21 dieną privalo:</w:t>
            </w:r>
          </w:p>
          <w:p w:rsidR="00320AF1" w:rsidRPr="002209B2" w:rsidRDefault="00320AF1" w:rsidP="008B1177">
            <w:pPr>
              <w:numPr>
                <w:ilvl w:val="1"/>
                <w:numId w:val="4"/>
              </w:numPr>
              <w:jc w:val="both"/>
              <w:rPr>
                <w:sz w:val="22"/>
                <w:szCs w:val="22"/>
              </w:rPr>
            </w:pPr>
            <w:r w:rsidRPr="002209B2">
              <w:rPr>
                <w:sz w:val="22"/>
                <w:szCs w:val="22"/>
              </w:rPr>
              <w:lastRenderedPageBreak/>
              <w:t>kartu su Užsakovu pateikia Valstybinei teritorijų planavimo ir statybos inspekcijai prašymą išduoti Statybos užbaigimo aktą. Rangovui atlikus Statybos užbaigimo proceso metu privalomus Baigiamuosius bandymus, kaip nurodyta 9.1 punkte [Rangovo prievolės], Inžinierius privalo išduoti Rangovui Statybos darbų perdavimo ir priėmimo aktą jame nurodydamas, kad Darbai buvo baigti pagal Sutartį kartu pridedant (jei reikia) defektų ir smulkių nebaigtų darbų, kurie neturės esminės įtakos Darbus naudojant numatytiems tikslams pasiekti, sąrašą. Statybos darbų perdavimo ir priėmimo aktą pasirašo Užsakovas, Rangovas ir Inžinierius. Kartu su kitais privalomaisiais dokumentais šis dokumentas pateikiamas Statybos užbaigimo naudoti komisijai prieš išduodant Statybos užbaigimo aktą.</w:t>
            </w:r>
          </w:p>
          <w:p w:rsidR="00320AF1" w:rsidRPr="002209B2" w:rsidRDefault="00320AF1" w:rsidP="008B1177">
            <w:pPr>
              <w:numPr>
                <w:ilvl w:val="1"/>
                <w:numId w:val="4"/>
              </w:numPr>
              <w:jc w:val="both"/>
              <w:rPr>
                <w:sz w:val="22"/>
                <w:szCs w:val="22"/>
              </w:rPr>
            </w:pPr>
            <w:r w:rsidRPr="002209B2">
              <w:rPr>
                <w:sz w:val="22"/>
                <w:szCs w:val="22"/>
              </w:rPr>
              <w:t>atmesti prašymą, pateikiant atmetimo pagrindą ir nurodant darbą, kurį Rangovas turi atlikti, kad galėtų būti išduota Perėmimo pažyma. Tokiu atveju Rangovas pirmiau turi baigti nurodytą darbą tik po to pagal šį punktą kreiptis su kitu prašymu.</w:t>
            </w:r>
          </w:p>
          <w:p w:rsidR="00320AF1" w:rsidRPr="002209B2" w:rsidRDefault="00320AF1" w:rsidP="005658AB">
            <w:pPr>
              <w:jc w:val="both"/>
              <w:rPr>
                <w:sz w:val="22"/>
                <w:szCs w:val="22"/>
              </w:rPr>
            </w:pPr>
            <w:r w:rsidRPr="002209B2">
              <w:rPr>
                <w:sz w:val="22"/>
                <w:szCs w:val="22"/>
              </w:rPr>
              <w:t>Jeigu Inžinierius neorganizuoja kreipimosi arba Užsakovas nesikreipia į Valstybinę teritorijų planavimo ir statybos inspekciją arba neatmeta Rangovo prašymo per 21 dieną ir jeigu Darbai iš esmės atitinka Sutarties reikalavimus, tai Rangovas turi teisę reikalauti laiko pratęsimo dėl tokio uždelsimo pagal 8.4 punktą [Baigimo laiko pratęsimas].</w:t>
            </w:r>
          </w:p>
          <w:p w:rsidR="00320AF1" w:rsidRPr="002209B2" w:rsidRDefault="00320AF1" w:rsidP="005658AB">
            <w:pPr>
              <w:jc w:val="both"/>
              <w:rPr>
                <w:sz w:val="22"/>
                <w:szCs w:val="22"/>
              </w:rPr>
            </w:pPr>
            <w:r w:rsidRPr="002209B2">
              <w:rPr>
                <w:sz w:val="22"/>
                <w:szCs w:val="22"/>
              </w:rPr>
              <w:t>Rangovas privalo sudaryti Statybos užbaigimo komisijai tinkamas darbo sąlygas statiniams apžiūrėti, skirti būtiną reikalingą transportą bei specialią aprangą, pateikti statinio statybos dokumentaciją, organizuoti komisijos nurodytus bandymus, teikti kanceliarinio pobūdžio paslaugas ir ištaisyti nustatytus defektus.</w:t>
            </w:r>
          </w:p>
          <w:p w:rsidR="00320AF1" w:rsidRPr="002209B2" w:rsidRDefault="00320AF1" w:rsidP="005658AB">
            <w:pPr>
              <w:jc w:val="both"/>
              <w:rPr>
                <w:sz w:val="22"/>
                <w:szCs w:val="22"/>
                <w:lang w:eastAsia="en-US"/>
              </w:rPr>
            </w:pPr>
            <w:r w:rsidRPr="002209B2">
              <w:rPr>
                <w:sz w:val="22"/>
                <w:szCs w:val="22"/>
                <w:lang w:eastAsia="en-US"/>
              </w:rPr>
              <w:t xml:space="preserve">Rangovas kartu </w:t>
            </w:r>
            <w:r w:rsidRPr="002209B2">
              <w:rPr>
                <w:spacing w:val="-2"/>
                <w:sz w:val="22"/>
                <w:szCs w:val="22"/>
                <w:lang w:eastAsia="en-US"/>
              </w:rPr>
              <w:t>su P</w:t>
            </w:r>
            <w:r w:rsidRPr="002209B2">
              <w:rPr>
                <w:bCs/>
                <w:spacing w:val="-2"/>
                <w:sz w:val="22"/>
                <w:szCs w:val="22"/>
                <w:lang w:eastAsia="en-US"/>
              </w:rPr>
              <w:t>erėmimo pažyma ir Statybos užbaigimo aktu</w:t>
            </w:r>
            <w:r w:rsidRPr="002209B2">
              <w:rPr>
                <w:b/>
                <w:bCs/>
                <w:spacing w:val="-2"/>
                <w:sz w:val="22"/>
                <w:szCs w:val="22"/>
                <w:lang w:eastAsia="en-US"/>
              </w:rPr>
              <w:t xml:space="preserve"> </w:t>
            </w:r>
            <w:r w:rsidRPr="002209B2">
              <w:rPr>
                <w:sz w:val="22"/>
                <w:szCs w:val="22"/>
                <w:lang w:eastAsia="en-US"/>
              </w:rPr>
              <w:t>privalo pateikti Užsakovui detalizuotus darbų/paslaugų/įrangos aktus, kuriuose turi būti nurodyta darbų/paslaugų/įrangos pavadinimas, matavimo vienetas, kiekis, vieneto kaina ir suma.</w:t>
            </w:r>
          </w:p>
          <w:p w:rsidR="00320AF1" w:rsidRPr="002209B2" w:rsidRDefault="00320AF1" w:rsidP="005658AB">
            <w:pPr>
              <w:jc w:val="both"/>
              <w:rPr>
                <w:sz w:val="22"/>
                <w:szCs w:val="22"/>
              </w:rPr>
            </w:pPr>
          </w:p>
        </w:tc>
      </w:tr>
      <w:tr w:rsidR="00320AF1" w:rsidRPr="002209B2" w:rsidTr="00320AF1">
        <w:tc>
          <w:tcPr>
            <w:tcW w:w="9468" w:type="dxa"/>
            <w:gridSpan w:val="2"/>
          </w:tcPr>
          <w:p w:rsidR="00320AF1" w:rsidRPr="002209B2" w:rsidRDefault="00320AF1" w:rsidP="005658AB">
            <w:pPr>
              <w:pStyle w:val="Head21"/>
              <w:rPr>
                <w:b w:val="0"/>
                <w:sz w:val="22"/>
                <w:szCs w:val="22"/>
                <w:lang w:val="lt-LT"/>
              </w:rPr>
            </w:pPr>
            <w:bookmarkStart w:id="61" w:name="_Toc128826835"/>
            <w:bookmarkStart w:id="62" w:name="_Toc140564103"/>
            <w:bookmarkStart w:id="63" w:name="_Toc143077378"/>
            <w:bookmarkStart w:id="64" w:name="_Toc144441661"/>
            <w:bookmarkStart w:id="65" w:name="_Toc146010739"/>
            <w:bookmarkStart w:id="66" w:name="_Toc217380272"/>
            <w:r w:rsidRPr="002209B2">
              <w:rPr>
                <w:sz w:val="22"/>
                <w:szCs w:val="22"/>
                <w:lang w:val="lt-LT"/>
              </w:rPr>
              <w:lastRenderedPageBreak/>
              <w:t>11 straipsnis. Atsakomybė už defektus</w:t>
            </w:r>
            <w:bookmarkEnd w:id="61"/>
            <w:bookmarkEnd w:id="62"/>
            <w:bookmarkEnd w:id="63"/>
            <w:bookmarkEnd w:id="64"/>
            <w:bookmarkEnd w:id="65"/>
            <w:bookmarkEnd w:id="66"/>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11.1-11.11 punktai</w:t>
            </w:r>
          </w:p>
        </w:tc>
        <w:tc>
          <w:tcPr>
            <w:tcW w:w="7944" w:type="dxa"/>
          </w:tcPr>
          <w:p w:rsidR="00320AF1" w:rsidRPr="002209B2" w:rsidRDefault="00320AF1" w:rsidP="005658AB">
            <w:pPr>
              <w:rPr>
                <w:b/>
                <w:sz w:val="22"/>
                <w:szCs w:val="22"/>
              </w:rPr>
            </w:pPr>
            <w:r w:rsidRPr="002209B2">
              <w:rPr>
                <w:b/>
                <w:sz w:val="22"/>
                <w:szCs w:val="22"/>
              </w:rPr>
              <w:t>Šie punktai netaikomi</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11.12 punktas</w:t>
            </w:r>
          </w:p>
        </w:tc>
        <w:tc>
          <w:tcPr>
            <w:tcW w:w="7944" w:type="dxa"/>
          </w:tcPr>
          <w:p w:rsidR="00320AF1" w:rsidRPr="002209B2" w:rsidRDefault="00320AF1" w:rsidP="005658AB">
            <w:pPr>
              <w:rPr>
                <w:b/>
                <w:sz w:val="22"/>
                <w:szCs w:val="22"/>
              </w:rPr>
            </w:pPr>
            <w:r w:rsidRPr="002209B2">
              <w:rPr>
                <w:b/>
                <w:sz w:val="22"/>
                <w:szCs w:val="22"/>
              </w:rPr>
              <w:t>Garantinis terminas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Įterpti naują punktą:</w:t>
            </w:r>
          </w:p>
          <w:p w:rsidR="00320AF1" w:rsidRPr="002209B2" w:rsidRDefault="00320AF1" w:rsidP="005658AB">
            <w:pPr>
              <w:keepLines/>
              <w:suppressLineNumbers/>
              <w:suppressAutoHyphens/>
              <w:jc w:val="both"/>
              <w:rPr>
                <w:bCs/>
                <w:spacing w:val="-2"/>
                <w:sz w:val="22"/>
                <w:szCs w:val="22"/>
              </w:rPr>
            </w:pPr>
            <w:r w:rsidRPr="002209B2">
              <w:rPr>
                <w:bCs/>
                <w:spacing w:val="-2"/>
                <w:sz w:val="22"/>
                <w:szCs w:val="22"/>
              </w:rPr>
              <w:t>Rangovas atsako už objekto sugriuvimą ar defektus, kilusius dėl jo kaltės, jeigu objektas sugriuvo ar defektai buvo nustatyti per Garantinį terminą.</w:t>
            </w:r>
          </w:p>
          <w:p w:rsidR="00320AF1" w:rsidRPr="002209B2" w:rsidRDefault="00320AF1" w:rsidP="005658AB">
            <w:pPr>
              <w:keepLines/>
              <w:suppressLineNumbers/>
              <w:suppressAutoHyphens/>
              <w:jc w:val="both"/>
              <w:rPr>
                <w:bCs/>
                <w:spacing w:val="-2"/>
                <w:sz w:val="22"/>
                <w:szCs w:val="22"/>
              </w:rPr>
            </w:pPr>
            <w:r w:rsidRPr="002209B2">
              <w:rPr>
                <w:bCs/>
                <w:spacing w:val="-2"/>
                <w:sz w:val="22"/>
                <w:szCs w:val="22"/>
              </w:rPr>
              <w:t>Garantinis terminas nustatomas pagal LR Statybos įstatymo 36 straipsnio 1 dalies reikalavimus bei LR Civilinio kodekso (6.698 straipsnis) nustatyta tvarka. Garantinis terminas pradedamas skaičiuoti nuo darbų rezultato atidavimo naudoti dienos (punktas 10.1).</w:t>
            </w:r>
          </w:p>
          <w:p w:rsidR="00320AF1" w:rsidRPr="002209B2" w:rsidRDefault="00320AF1" w:rsidP="005658AB">
            <w:pPr>
              <w:keepLines/>
              <w:suppressLineNumbers/>
              <w:suppressAutoHyphens/>
              <w:jc w:val="both"/>
              <w:rPr>
                <w:bCs/>
                <w:spacing w:val="-2"/>
                <w:sz w:val="22"/>
                <w:szCs w:val="22"/>
              </w:rPr>
            </w:pPr>
            <w:r w:rsidRPr="002209B2">
              <w:rPr>
                <w:bCs/>
                <w:spacing w:val="-2"/>
                <w:sz w:val="22"/>
                <w:szCs w:val="22"/>
              </w:rPr>
              <w:t>Rangovas per visą garantinį laiką užtikrina, kad statybos objektas atitinka užsakovo reikalavimų / techninių specifikacijų ir normatyvinių statybos dokumentų nustatytus rodiklius ir yra tinkamas naudoti pagal sutartyje nustatytą paskirtį.</w:t>
            </w:r>
          </w:p>
          <w:p w:rsidR="00320AF1" w:rsidRPr="002209B2" w:rsidRDefault="00320AF1" w:rsidP="005658AB">
            <w:pPr>
              <w:keepLines/>
              <w:suppressLineNumbers/>
              <w:suppressAutoHyphens/>
              <w:jc w:val="both"/>
              <w:rPr>
                <w:bCs/>
                <w:spacing w:val="-2"/>
                <w:sz w:val="22"/>
                <w:szCs w:val="22"/>
              </w:rPr>
            </w:pPr>
            <w:r w:rsidRPr="002209B2">
              <w:rPr>
                <w:bCs/>
                <w:spacing w:val="-2"/>
                <w:sz w:val="22"/>
                <w:szCs w:val="22"/>
              </w:rPr>
              <w:t>Rangovas, projektuotojas ir statybos techninis prižiūrėtojas atsako už defektus, nustatytus per garantinį terminą, jeigu neįrodo, kad jie atsirado dėl objekto ar jo dalių normalaus susidėvėjimo, jo netinkamo naudojimo.</w:t>
            </w:r>
          </w:p>
          <w:p w:rsidR="00320AF1" w:rsidRPr="002209B2" w:rsidRDefault="00320AF1" w:rsidP="005658AB">
            <w:pPr>
              <w:keepLines/>
              <w:suppressLineNumbers/>
              <w:suppressAutoHyphens/>
              <w:jc w:val="both"/>
              <w:rPr>
                <w:bCs/>
                <w:spacing w:val="-2"/>
                <w:sz w:val="22"/>
                <w:szCs w:val="22"/>
              </w:rPr>
            </w:pPr>
            <w:r w:rsidRPr="002209B2">
              <w:rPr>
                <w:bCs/>
                <w:spacing w:val="-2"/>
                <w:sz w:val="22"/>
                <w:szCs w:val="22"/>
              </w:rPr>
              <w:t>Garantinis terminas sustabdomas tiek laiko, kiek objektas negalėjo būti naudojamas dėl nustatytų defektų, už kuriuos atsako rangovas.</w:t>
            </w:r>
          </w:p>
          <w:p w:rsidR="00320AF1" w:rsidRPr="002209B2" w:rsidRDefault="00320AF1" w:rsidP="005658AB">
            <w:pPr>
              <w:keepLines/>
              <w:suppressLineNumbers/>
              <w:suppressAutoHyphens/>
              <w:jc w:val="both"/>
              <w:rPr>
                <w:bCs/>
                <w:spacing w:val="-2"/>
                <w:sz w:val="22"/>
                <w:szCs w:val="22"/>
              </w:rPr>
            </w:pPr>
            <w:r w:rsidRPr="002209B2">
              <w:rPr>
                <w:bCs/>
                <w:spacing w:val="-2"/>
                <w:sz w:val="22"/>
                <w:szCs w:val="22"/>
              </w:rPr>
              <w:t>Užsakovas, per garantinį laiką nustatęs objekto defektus, privalo per protingą terminą nuo jų nustatymo pareikšti pretenziją rangovui.</w:t>
            </w:r>
          </w:p>
          <w:p w:rsidR="00320AF1" w:rsidRPr="002209B2" w:rsidRDefault="00320AF1" w:rsidP="005658AB">
            <w:pPr>
              <w:keepLines/>
              <w:suppressLineNumbers/>
              <w:suppressAutoHyphens/>
              <w:jc w:val="both"/>
              <w:rPr>
                <w:bCs/>
                <w:spacing w:val="-2"/>
                <w:sz w:val="22"/>
                <w:szCs w:val="22"/>
              </w:rPr>
            </w:pP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pStyle w:val="Head21"/>
              <w:rPr>
                <w:b w:val="0"/>
                <w:sz w:val="22"/>
                <w:szCs w:val="22"/>
                <w:lang w:val="lt-LT"/>
              </w:rPr>
            </w:pPr>
            <w:bookmarkStart w:id="67" w:name="_Toc217372670"/>
            <w:bookmarkStart w:id="68" w:name="_Toc217380273"/>
            <w:r w:rsidRPr="002209B2">
              <w:rPr>
                <w:sz w:val="22"/>
                <w:szCs w:val="22"/>
                <w:lang w:val="lt-LT"/>
              </w:rPr>
              <w:t>12 straipsnis. Bandymai po baigimo</w:t>
            </w:r>
            <w:bookmarkEnd w:id="67"/>
            <w:bookmarkEnd w:id="68"/>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12.1 punktas</w:t>
            </w:r>
          </w:p>
        </w:tc>
        <w:tc>
          <w:tcPr>
            <w:tcW w:w="7944" w:type="dxa"/>
          </w:tcPr>
          <w:p w:rsidR="00320AF1" w:rsidRPr="002209B2" w:rsidRDefault="00320AF1" w:rsidP="005658AB">
            <w:pPr>
              <w:pStyle w:val="Head21"/>
              <w:jc w:val="both"/>
              <w:rPr>
                <w:sz w:val="22"/>
                <w:szCs w:val="22"/>
                <w:lang w:val="lt-LT"/>
              </w:rPr>
            </w:pPr>
            <w:bookmarkStart w:id="69" w:name="_Toc217372671"/>
            <w:bookmarkStart w:id="70" w:name="_Toc217380274"/>
            <w:r w:rsidRPr="002209B2">
              <w:rPr>
                <w:sz w:val="22"/>
                <w:szCs w:val="22"/>
                <w:lang w:val="lt-LT"/>
              </w:rPr>
              <w:t>Bandymų po baigimo procedūra</w:t>
            </w:r>
            <w:bookmarkEnd w:id="69"/>
            <w:bookmarkEnd w:id="70"/>
          </w:p>
          <w:p w:rsidR="00320AF1" w:rsidRPr="002209B2" w:rsidRDefault="00320AF1" w:rsidP="005658AB">
            <w:pPr>
              <w:pStyle w:val="Head21"/>
              <w:jc w:val="both"/>
              <w:rPr>
                <w:sz w:val="22"/>
                <w:szCs w:val="22"/>
                <w:lang w:val="lt-LT"/>
              </w:rPr>
            </w:pPr>
            <w:bookmarkStart w:id="71" w:name="_Toc217372672"/>
            <w:bookmarkStart w:id="72" w:name="_Toc217380275"/>
            <w:r w:rsidRPr="002209B2">
              <w:rPr>
                <w:sz w:val="22"/>
                <w:szCs w:val="22"/>
                <w:lang w:val="lt-LT"/>
              </w:rPr>
              <w:t>Papildyti punktą:</w:t>
            </w:r>
            <w:bookmarkEnd w:id="71"/>
            <w:bookmarkEnd w:id="72"/>
          </w:p>
          <w:p w:rsidR="00320AF1" w:rsidRPr="002209B2" w:rsidRDefault="00320AF1" w:rsidP="005658AB">
            <w:pPr>
              <w:pStyle w:val="Head21"/>
              <w:jc w:val="both"/>
              <w:rPr>
                <w:b w:val="0"/>
                <w:sz w:val="22"/>
                <w:szCs w:val="22"/>
                <w:lang w:val="lt-LT"/>
              </w:rPr>
            </w:pPr>
            <w:bookmarkStart w:id="73" w:name="_Toc217372673"/>
            <w:bookmarkStart w:id="74" w:name="_Toc217380276"/>
            <w:r w:rsidRPr="002209B2">
              <w:rPr>
                <w:b w:val="0"/>
                <w:sz w:val="22"/>
                <w:szCs w:val="22"/>
                <w:lang w:val="lt-LT"/>
              </w:rPr>
              <w:t>Įgyvendinančioji institucija, Užsakovas arba Perkančioji organizacija turi teisę inicijuoti bet kokius bandymus ar patikrinimus po baigimo, kurie apmokami Užsakovo lėšomis.</w:t>
            </w:r>
            <w:bookmarkEnd w:id="73"/>
            <w:bookmarkEnd w:id="74"/>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pStyle w:val="Head21"/>
              <w:rPr>
                <w:sz w:val="22"/>
                <w:szCs w:val="22"/>
                <w:lang w:val="lt-LT"/>
              </w:rPr>
            </w:pPr>
            <w:bookmarkStart w:id="75" w:name="_Toc144441662"/>
            <w:bookmarkStart w:id="76" w:name="_Toc146010740"/>
            <w:bookmarkStart w:id="77" w:name="_Toc217380277"/>
          </w:p>
          <w:p w:rsidR="00320AF1" w:rsidRPr="002209B2" w:rsidRDefault="00320AF1" w:rsidP="005658AB">
            <w:pPr>
              <w:pStyle w:val="Head21"/>
              <w:rPr>
                <w:b w:val="0"/>
                <w:sz w:val="22"/>
                <w:szCs w:val="22"/>
                <w:lang w:val="lt-LT"/>
              </w:rPr>
            </w:pPr>
            <w:r w:rsidRPr="002209B2">
              <w:rPr>
                <w:sz w:val="22"/>
                <w:szCs w:val="22"/>
                <w:lang w:val="lt-LT"/>
              </w:rPr>
              <w:t>13 straipsnis. Pakeitimai ir pataisymai</w:t>
            </w:r>
            <w:bookmarkEnd w:id="75"/>
            <w:bookmarkEnd w:id="76"/>
            <w:bookmarkEnd w:id="77"/>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13.1 punktas</w:t>
            </w:r>
          </w:p>
        </w:tc>
        <w:tc>
          <w:tcPr>
            <w:tcW w:w="7944" w:type="dxa"/>
          </w:tcPr>
          <w:p w:rsidR="00320AF1" w:rsidRPr="002209B2" w:rsidRDefault="00320AF1" w:rsidP="005658AB">
            <w:pPr>
              <w:rPr>
                <w:b/>
                <w:sz w:val="22"/>
                <w:szCs w:val="22"/>
              </w:rPr>
            </w:pPr>
            <w:r w:rsidRPr="002209B2">
              <w:rPr>
                <w:b/>
                <w:sz w:val="22"/>
                <w:szCs w:val="22"/>
              </w:rPr>
              <w:t>Teisė daryti pakeitimus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suppressLineNumbers/>
              <w:suppressAutoHyphens/>
              <w:jc w:val="both"/>
              <w:rPr>
                <w:b/>
                <w:spacing w:val="-2"/>
                <w:sz w:val="22"/>
                <w:szCs w:val="22"/>
              </w:rPr>
            </w:pPr>
            <w:r w:rsidRPr="002209B2">
              <w:rPr>
                <w:b/>
                <w:spacing w:val="-2"/>
                <w:sz w:val="22"/>
                <w:szCs w:val="22"/>
              </w:rPr>
              <w:t>Pakeisti pirmą pastraipą:</w:t>
            </w:r>
          </w:p>
          <w:p w:rsidR="00320AF1" w:rsidRPr="002209B2" w:rsidRDefault="00320AF1" w:rsidP="005658AB">
            <w:pPr>
              <w:suppressLineNumbers/>
              <w:suppressAutoHyphens/>
              <w:jc w:val="both"/>
              <w:rPr>
                <w:spacing w:val="-2"/>
                <w:sz w:val="22"/>
                <w:szCs w:val="22"/>
              </w:rPr>
            </w:pPr>
            <w:r w:rsidRPr="002209B2">
              <w:rPr>
                <w:spacing w:val="-2"/>
                <w:sz w:val="22"/>
                <w:szCs w:val="22"/>
              </w:rPr>
              <w:t>Inžinierius, Rangovas ir Užsakovas prieš išduodamas Statybos darbų perdavimo ir priėmimo aktą, turi teisę inicijuoti ir siūlyti pakeitimus, kurie yra neišvengiami Sutartyje nurodytiems tikslams pasiekti.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13.2 punktas</w:t>
            </w:r>
          </w:p>
        </w:tc>
        <w:tc>
          <w:tcPr>
            <w:tcW w:w="7944" w:type="dxa"/>
          </w:tcPr>
          <w:p w:rsidR="00320AF1" w:rsidRPr="002209B2" w:rsidRDefault="00320AF1" w:rsidP="005658AB">
            <w:pPr>
              <w:rPr>
                <w:b/>
                <w:sz w:val="22"/>
                <w:szCs w:val="22"/>
              </w:rPr>
            </w:pPr>
            <w:r w:rsidRPr="002209B2">
              <w:rPr>
                <w:b/>
                <w:sz w:val="22"/>
                <w:szCs w:val="22"/>
              </w:rPr>
              <w:t>Vertės nustatymas</w:t>
            </w:r>
          </w:p>
          <w:p w:rsidR="00320AF1" w:rsidRPr="002209B2" w:rsidRDefault="00320AF1" w:rsidP="005658AB">
            <w:pPr>
              <w:rPr>
                <w:b/>
                <w:sz w:val="22"/>
                <w:szCs w:val="22"/>
              </w:rPr>
            </w:pPr>
            <w:r w:rsidRPr="002209B2">
              <w:rPr>
                <w:b/>
                <w:sz w:val="22"/>
                <w:szCs w:val="22"/>
              </w:rPr>
              <w:t>Papildyti punktą:</w:t>
            </w:r>
          </w:p>
          <w:p w:rsidR="00320AF1" w:rsidRPr="002209B2" w:rsidRDefault="00320AF1" w:rsidP="005658AB">
            <w:pPr>
              <w:rPr>
                <w:sz w:val="22"/>
                <w:szCs w:val="22"/>
              </w:rPr>
            </w:pPr>
            <w:r w:rsidRPr="002209B2">
              <w:rPr>
                <w:sz w:val="22"/>
                <w:szCs w:val="22"/>
              </w:rPr>
              <w:t>Papildomų darbų kaina nustatoma:</w:t>
            </w:r>
          </w:p>
          <w:p w:rsidR="00320AF1" w:rsidRPr="002209B2" w:rsidRDefault="00320AF1" w:rsidP="008B1177">
            <w:pPr>
              <w:numPr>
                <w:ilvl w:val="0"/>
                <w:numId w:val="11"/>
              </w:numPr>
              <w:tabs>
                <w:tab w:val="left" w:pos="319"/>
              </w:tabs>
              <w:ind w:left="36" w:firstLine="0"/>
              <w:jc w:val="both"/>
              <w:rPr>
                <w:sz w:val="22"/>
                <w:szCs w:val="22"/>
              </w:rPr>
            </w:pPr>
            <w:r w:rsidRPr="002209B2">
              <w:rPr>
                <w:sz w:val="22"/>
                <w:szCs w:val="22"/>
              </w:rPr>
              <w:t xml:space="preserve">konkretaus papildomo darbo įkainis apskaičiuojamas įvertinus pagrįstas tiesiogines (darbo užmokesčio ir su juo susijusius mokesčius, statybos produktų ir įrengimų, mechanizmų sąnaudos) bei netiesiogines (pridėtinių išlaidų ir pelno) išlaidas, kurios negali būti didesnės už perskaičiavimo metu galiojančias skaičiuojamąsias kainas, o jeigu tokių nėra – už vidutines rinkos kainas (nustatomos apklausus ne mažiau kaip 3 tarpusavyje nesusijusius rinkos dalyvius), statybos produktų ir įrengimų kaina negali būti didesnė nei rangovo patiriamos išlaidos jiems įsigyti, o pridėtinių išlaidų ir pelno dydis ne didesni nei 5 % tiesioginių išlaidų. </w:t>
            </w:r>
            <w:r w:rsidRPr="002209B2">
              <w:rPr>
                <w:sz w:val="22"/>
                <w:szCs w:val="22"/>
              </w:rPr>
              <w:tab/>
            </w:r>
          </w:p>
          <w:p w:rsidR="00320AF1" w:rsidRPr="002209B2" w:rsidRDefault="00320AF1" w:rsidP="005658AB">
            <w:pPr>
              <w:jc w:val="both"/>
              <w:rPr>
                <w:sz w:val="22"/>
                <w:szCs w:val="22"/>
              </w:rPr>
            </w:pPr>
            <w:r w:rsidRPr="002209B2">
              <w:rPr>
                <w:sz w:val="22"/>
                <w:szCs w:val="22"/>
              </w:rPr>
              <w:t>PASTABA: Skaičiuojamosios kainos yra nustatytos Rekomendacijose dėl statinių statybos skaičiuojamųjų kainų nustatymo, užregistruotose Juridinių asmenų, fizinių asmenų ir mokslo įstaigų parengtų rekomendacijų dėl statinių statybos skaičiuojamųjų kainų nustatymo registre, kurį Lietuvos Respublikos aplinkos ministro 2006-10-26 įsakymu Nr. D1-492 administruoja VĮ Statybos produktų sertifikavimo centras.</w:t>
            </w:r>
          </w:p>
          <w:p w:rsidR="00320AF1" w:rsidRPr="002209B2" w:rsidRDefault="00320AF1" w:rsidP="005658AB">
            <w:pPr>
              <w:rPr>
                <w:b/>
                <w:sz w:val="22"/>
                <w:szCs w:val="22"/>
              </w:rPr>
            </w:pP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13.3 punktas</w:t>
            </w:r>
          </w:p>
        </w:tc>
        <w:tc>
          <w:tcPr>
            <w:tcW w:w="7944" w:type="dxa"/>
          </w:tcPr>
          <w:p w:rsidR="00320AF1" w:rsidRPr="002209B2" w:rsidRDefault="00320AF1" w:rsidP="005658AB">
            <w:pPr>
              <w:rPr>
                <w:b/>
                <w:sz w:val="22"/>
                <w:szCs w:val="22"/>
              </w:rPr>
            </w:pPr>
            <w:r w:rsidRPr="002209B2">
              <w:rPr>
                <w:b/>
                <w:sz w:val="22"/>
                <w:szCs w:val="22"/>
              </w:rPr>
              <w:t>Pakeisti punktą:</w:t>
            </w:r>
          </w:p>
          <w:p w:rsidR="00320AF1" w:rsidRPr="002209B2" w:rsidRDefault="00320AF1" w:rsidP="005658AB">
            <w:pPr>
              <w:rPr>
                <w:b/>
                <w:sz w:val="22"/>
                <w:szCs w:val="22"/>
              </w:rPr>
            </w:pPr>
          </w:p>
          <w:p w:rsidR="00320AF1" w:rsidRPr="002209B2" w:rsidRDefault="00320AF1" w:rsidP="005658AB">
            <w:pPr>
              <w:jc w:val="both"/>
              <w:rPr>
                <w:sz w:val="22"/>
                <w:szCs w:val="22"/>
              </w:rPr>
            </w:pPr>
            <w:r w:rsidRPr="002209B2">
              <w:rPr>
                <w:sz w:val="22"/>
                <w:szCs w:val="22"/>
              </w:rPr>
              <w:t>Pakeitimų tvarka:</w:t>
            </w:r>
          </w:p>
          <w:p w:rsidR="00320AF1" w:rsidRPr="002209B2" w:rsidRDefault="00320AF1" w:rsidP="005658AB">
            <w:pPr>
              <w:jc w:val="both"/>
              <w:rPr>
                <w:sz w:val="22"/>
                <w:szCs w:val="22"/>
              </w:rPr>
            </w:pPr>
            <w:r w:rsidRPr="002209B2">
              <w:rPr>
                <w:sz w:val="22"/>
                <w:szCs w:val="22"/>
              </w:rPr>
              <w:t>Jeigu papildomų darbų užsakymą ir atlikimą inicijuoja Inžinierius, jis kreipiasi į Rangovą su prašymu pateikti motyvuotą siūlymą.</w:t>
            </w:r>
          </w:p>
          <w:p w:rsidR="00320AF1" w:rsidRPr="002209B2" w:rsidRDefault="00320AF1" w:rsidP="005658AB">
            <w:pPr>
              <w:jc w:val="both"/>
              <w:rPr>
                <w:sz w:val="22"/>
                <w:szCs w:val="22"/>
              </w:rPr>
            </w:pPr>
            <w:r w:rsidRPr="002209B2">
              <w:rPr>
                <w:sz w:val="22"/>
                <w:szCs w:val="22"/>
              </w:rPr>
              <w:t xml:space="preserve">Inžinieriaus prašymu ar savo nuožiūra Rangovas pateikia Inžinieriui motyvuotą siūlymą. Siūlyme turi būti nurodyti papildomų darbų pavadinimai, vienetai, kiekiai, papildomų darbų būtinumo pagrindimas įrodantis, kad be šių papildomų darbų negalima užbaigti vykdyti sutarties, papildomų darbų kaina ar įkainiai, papildomų darbų atlikimo terminai, įtaka rangos sutarties darbų baigimo termino laikotarpiui, įsipareigojimas pratęsti sutarties įvykdymo, avanso užtikrinimo garantijas / laidavimus (jeigu taikoma). Rangovas turi nurodyti priežastis, dėl kurių nebuvo galima numatyti nurodytų nenumatytų darbų. </w:t>
            </w:r>
          </w:p>
          <w:p w:rsidR="00320AF1" w:rsidRPr="002209B2" w:rsidRDefault="00320AF1" w:rsidP="005658AB">
            <w:pPr>
              <w:jc w:val="both"/>
              <w:rPr>
                <w:sz w:val="22"/>
                <w:szCs w:val="22"/>
              </w:rPr>
            </w:pPr>
            <w:r w:rsidRPr="002209B2">
              <w:rPr>
                <w:sz w:val="22"/>
                <w:szCs w:val="22"/>
              </w:rPr>
              <w:t xml:space="preserve">Inžinierius gavęs siūlymą dėl papildomų darbų apie tai praneša Užsakovo atstovui ir prašo pateikti motyvuotą išvadą dėl papildomų darbų pagrįstumo ir nurodyti priežastis, dėl kurių nebuvo galima numatyti nurodytų darbų. </w:t>
            </w:r>
          </w:p>
          <w:p w:rsidR="00320AF1" w:rsidRPr="002209B2" w:rsidRDefault="00320AF1" w:rsidP="005658AB">
            <w:pPr>
              <w:rPr>
                <w:sz w:val="22"/>
                <w:szCs w:val="22"/>
              </w:rPr>
            </w:pPr>
          </w:p>
          <w:p w:rsidR="00320AF1" w:rsidRPr="002209B2" w:rsidRDefault="00320AF1" w:rsidP="005658AB">
            <w:pPr>
              <w:jc w:val="both"/>
              <w:rPr>
                <w:sz w:val="22"/>
                <w:szCs w:val="22"/>
              </w:rPr>
            </w:pPr>
            <w:r w:rsidRPr="002209B2">
              <w:rPr>
                <w:sz w:val="22"/>
                <w:szCs w:val="22"/>
              </w:rPr>
              <w:t xml:space="preserve">Inžinierius, išnagrinėjęs pateiktus papildomų darbų būtinybę pagrindžiančius dokumentus, ir pripažinęs juos pagrįstais įformina papildomus darbus ir nurodo </w:t>
            </w:r>
            <w:r w:rsidRPr="002209B2">
              <w:rPr>
                <w:sz w:val="22"/>
                <w:szCs w:val="22"/>
              </w:rPr>
              <w:lastRenderedPageBreak/>
              <w:t xml:space="preserve">papildomų darbų pavadinimus, vienetus, kiekius, taip pat pateikia argumentus, pagrindžiančius papildomų darbų būtinybę, techninius sprendinius (pavyzdžiui, brėžinius ir kita) su statybos proceso dalyvių parašais, įkainių nustatymo pagrindimą ir skaičiavimą, taip pat, jei vadovaujamasi vėliausios redakcijos rekomendacijomis dėl statinių statybos skaičiuojamųjų kainų nustatymo  (toliau – rekomendacijos), jų pavadinimą ir registravimo datą. </w:t>
            </w:r>
          </w:p>
          <w:p w:rsidR="00320AF1" w:rsidRPr="002209B2" w:rsidRDefault="00320AF1" w:rsidP="005658AB">
            <w:pPr>
              <w:jc w:val="both"/>
              <w:rPr>
                <w:sz w:val="22"/>
                <w:szCs w:val="22"/>
              </w:rPr>
            </w:pPr>
            <w:r w:rsidRPr="002209B2">
              <w:rPr>
                <w:sz w:val="22"/>
                <w:szCs w:val="22"/>
              </w:rPr>
              <w:t>Dėl papildomų darbų vykdomas papildomas pirkimas Viešųjų pirkimų įstatymo nustatyta tvarka. Įvykdžius pirkimą dėl papildomų darbų sudaroma atskira sutartis. Sutartis dėl papildomų darbų laikomas sudėtine sutarties dalimi.</w:t>
            </w:r>
          </w:p>
          <w:p w:rsidR="00320AF1" w:rsidRPr="002209B2" w:rsidRDefault="00320AF1" w:rsidP="005658AB">
            <w:pPr>
              <w:jc w:val="both"/>
              <w:rPr>
                <w:b/>
                <w:sz w:val="22"/>
                <w:szCs w:val="22"/>
              </w:rPr>
            </w:pPr>
            <w:r w:rsidRPr="002209B2">
              <w:rPr>
                <w:sz w:val="22"/>
                <w:szCs w:val="22"/>
              </w:rPr>
              <w:t xml:space="preserve">Jei Inžinierius nepritaria papildomų darbų reikalingumui ir/ar kiekiams ir </w:t>
            </w:r>
            <w:proofErr w:type="spellStart"/>
            <w:r w:rsidRPr="002209B2">
              <w:rPr>
                <w:sz w:val="22"/>
                <w:szCs w:val="22"/>
              </w:rPr>
              <w:t>pan</w:t>
            </w:r>
            <w:proofErr w:type="spellEnd"/>
            <w:r w:rsidRPr="002209B2">
              <w:rPr>
                <w:sz w:val="22"/>
                <w:szCs w:val="22"/>
              </w:rPr>
              <w:t>, jis turi nedelsiant pranešti apie tai Rangovui ir Užsakovui, pateikiant motyvuotą atsakymą.</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13.5 punktas</w:t>
            </w:r>
          </w:p>
        </w:tc>
        <w:tc>
          <w:tcPr>
            <w:tcW w:w="7944" w:type="dxa"/>
          </w:tcPr>
          <w:p w:rsidR="00320AF1" w:rsidRPr="002209B2" w:rsidRDefault="00320AF1" w:rsidP="005658AB">
            <w:pPr>
              <w:rPr>
                <w:b/>
                <w:sz w:val="22"/>
                <w:szCs w:val="22"/>
              </w:rPr>
            </w:pPr>
            <w:r w:rsidRPr="002209B2">
              <w:rPr>
                <w:b/>
                <w:sz w:val="22"/>
                <w:szCs w:val="22"/>
              </w:rPr>
              <w:t>Rezervinės sumos</w:t>
            </w:r>
          </w:p>
          <w:p w:rsidR="00320AF1" w:rsidRPr="002209B2" w:rsidRDefault="00320AF1" w:rsidP="005658AB">
            <w:pPr>
              <w:rPr>
                <w:sz w:val="22"/>
                <w:szCs w:val="22"/>
              </w:rPr>
            </w:pPr>
            <w:r w:rsidRPr="002209B2">
              <w:rPr>
                <w:b/>
                <w:sz w:val="22"/>
                <w:szCs w:val="22"/>
              </w:rPr>
              <w:t>Netaikoma.</w:t>
            </w:r>
            <w:r w:rsidRPr="002209B2">
              <w:rPr>
                <w:sz w:val="22"/>
                <w:szCs w:val="22"/>
              </w:rPr>
              <w:t xml:space="preserve"> </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13.7 punktas</w:t>
            </w:r>
          </w:p>
        </w:tc>
        <w:tc>
          <w:tcPr>
            <w:tcW w:w="7944" w:type="dxa"/>
          </w:tcPr>
          <w:p w:rsidR="00320AF1" w:rsidRPr="002209B2" w:rsidRDefault="00320AF1" w:rsidP="005658AB">
            <w:pPr>
              <w:jc w:val="both"/>
              <w:rPr>
                <w:b/>
                <w:sz w:val="22"/>
                <w:szCs w:val="22"/>
              </w:rPr>
            </w:pPr>
            <w:r w:rsidRPr="002209B2">
              <w:rPr>
                <w:b/>
                <w:sz w:val="22"/>
                <w:szCs w:val="22"/>
              </w:rPr>
              <w:t>Pataisymai dėl įstatymo pakeitimų</w:t>
            </w:r>
          </w:p>
          <w:p w:rsidR="00320AF1" w:rsidRPr="002209B2" w:rsidRDefault="00320AF1" w:rsidP="005658AB">
            <w:pPr>
              <w:jc w:val="both"/>
              <w:rPr>
                <w:b/>
                <w:sz w:val="22"/>
                <w:szCs w:val="22"/>
              </w:rPr>
            </w:pPr>
            <w:r w:rsidRPr="002209B2">
              <w:rPr>
                <w:b/>
                <w:sz w:val="22"/>
                <w:szCs w:val="22"/>
              </w:rPr>
              <w:t>Pakeisti punktą:</w:t>
            </w:r>
          </w:p>
          <w:p w:rsidR="00320AF1" w:rsidRPr="002209B2" w:rsidRDefault="00320AF1" w:rsidP="005658AB">
            <w:pPr>
              <w:jc w:val="both"/>
              <w:rPr>
                <w:iCs/>
                <w:sz w:val="22"/>
                <w:szCs w:val="22"/>
              </w:rPr>
            </w:pPr>
            <w:r w:rsidRPr="002209B2">
              <w:rPr>
                <w:iCs/>
                <w:sz w:val="22"/>
                <w:szCs w:val="22"/>
              </w:rPr>
              <w:t>Tais atvejais, jei įstatymais bus pakeistas pridėtinės vertės mokestis, sutarties kaina bus keičiama atitinkama dalimi, atsižvelgiant į kainos sudėtyje esančio mokesčio dalį. Sutarties kaina nekeičiama, jeigu bus pakeisti kiti mokesčiai.</w:t>
            </w:r>
          </w:p>
          <w:p w:rsidR="00320AF1" w:rsidRPr="002209B2" w:rsidRDefault="00320AF1" w:rsidP="005658AB">
            <w:pPr>
              <w:jc w:val="both"/>
              <w:rPr>
                <w:b/>
                <w:sz w:val="22"/>
                <w:szCs w:val="22"/>
              </w:rPr>
            </w:pPr>
            <w:r w:rsidRPr="002209B2">
              <w:rPr>
                <w:iCs/>
                <w:sz w:val="22"/>
                <w:szCs w:val="22"/>
              </w:rPr>
              <w:t>Sutarties kainos pakeitimas patvirtinamas protokolu,  kurį pasirašo visos sutarties šalys.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13.8 punktas</w:t>
            </w:r>
          </w:p>
        </w:tc>
        <w:tc>
          <w:tcPr>
            <w:tcW w:w="7944" w:type="dxa"/>
          </w:tcPr>
          <w:p w:rsidR="00320AF1" w:rsidRPr="002209B2" w:rsidRDefault="00320AF1" w:rsidP="005658AB">
            <w:pPr>
              <w:jc w:val="both"/>
              <w:rPr>
                <w:b/>
                <w:sz w:val="22"/>
                <w:szCs w:val="22"/>
              </w:rPr>
            </w:pPr>
            <w:r w:rsidRPr="002209B2">
              <w:rPr>
                <w:b/>
                <w:sz w:val="22"/>
                <w:szCs w:val="22"/>
              </w:rPr>
              <w:t>Pakeisti punktą:</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sz w:val="22"/>
                <w:szCs w:val="22"/>
              </w:rPr>
            </w:pPr>
            <w:r w:rsidRPr="002209B2">
              <w:rPr>
                <w:sz w:val="22"/>
                <w:szCs w:val="22"/>
              </w:rPr>
              <w:t>Po 12 mėnesių nuo sutarties pasirašymo Sutarties kaina perskaičiuojama remiantis LR Statistikos departamento paskelbtu Lietuvos statybos sąnaudų kainų indeksu pagal statinių tipą (inžinieriniai statiniai) už 12 mėnesių indekso pokyčio periodą nuo Sutarties pasirašymo (</w:t>
            </w:r>
            <w:r w:rsidRPr="002209B2">
              <w:rPr>
                <w:i/>
                <w:sz w:val="22"/>
                <w:szCs w:val="22"/>
              </w:rPr>
              <w:t>remiantis Viešųjų pirkimų tarnybos direktoriaus 2011-08-01 įsakymu Nr. 1S-105 patvirtintų Viešojo pirkimo- pardavimo sutarčių kainos ir kainodaros taisyklių nustatymo metodikos 33.1 p</w:t>
            </w:r>
            <w:r w:rsidRPr="002209B2">
              <w:rPr>
                <w:sz w:val="22"/>
                <w:szCs w:val="22"/>
              </w:rPr>
              <w:t xml:space="preserve">). Sutarties kaina keičiama tik tuo atveju jei per minėtą 12 mėnesių periodą kainų indeksas pakito daugiau nei 10 procentų. </w:t>
            </w:r>
          </w:p>
          <w:p w:rsidR="00320AF1" w:rsidRPr="002209B2" w:rsidRDefault="00320AF1" w:rsidP="005658AB">
            <w:pPr>
              <w:jc w:val="both"/>
              <w:rPr>
                <w:sz w:val="22"/>
                <w:szCs w:val="22"/>
              </w:rPr>
            </w:pPr>
            <w:r w:rsidRPr="002209B2">
              <w:rPr>
                <w:sz w:val="22"/>
                <w:szCs w:val="22"/>
              </w:rPr>
              <w:t>Perskaičiuojama tų darbų kaina, kurie pagal sutartį atliekami po kainos perskaičiavimo.</w:t>
            </w:r>
          </w:p>
          <w:p w:rsidR="00320AF1" w:rsidRPr="002209B2" w:rsidRDefault="00320AF1" w:rsidP="005658AB">
            <w:pPr>
              <w:jc w:val="both"/>
              <w:rPr>
                <w:sz w:val="22"/>
                <w:szCs w:val="22"/>
              </w:rPr>
            </w:pPr>
            <w:r w:rsidRPr="002209B2">
              <w:rPr>
                <w:sz w:val="22"/>
                <w:szCs w:val="22"/>
              </w:rPr>
              <w:t>Sutarties kainos padidėjimas, atsiradęs dėl šiame punkte aprašytų priežasčių, apmokamas Užsakovo  nuosavomis lėšomis.</w:t>
            </w:r>
          </w:p>
          <w:p w:rsidR="00320AF1" w:rsidRPr="002209B2" w:rsidRDefault="00320AF1" w:rsidP="005658AB">
            <w:pPr>
              <w:jc w:val="both"/>
              <w:rPr>
                <w:sz w:val="22"/>
                <w:szCs w:val="22"/>
              </w:rPr>
            </w:pPr>
            <w:r w:rsidRPr="002209B2">
              <w:rPr>
                <w:sz w:val="22"/>
                <w:szCs w:val="22"/>
              </w:rPr>
              <w:t>Sutarties kainos sumažėjimas, atsiradęs dėl šiame punkte aprašytų priežasčių bei dėl nevykdomų darbų, apskaitomas kaip sutaupytos lėšos, kurios papildomiems darbams negali būti naudojamos.</w:t>
            </w:r>
          </w:p>
          <w:p w:rsidR="00320AF1" w:rsidRPr="002209B2" w:rsidRDefault="00320AF1" w:rsidP="005658AB">
            <w:pPr>
              <w:jc w:val="both"/>
              <w:rPr>
                <w:b/>
                <w:color w:val="FF0000"/>
                <w:sz w:val="22"/>
                <w:szCs w:val="22"/>
              </w:rPr>
            </w:pPr>
            <w:r w:rsidRPr="002209B2">
              <w:rPr>
                <w:sz w:val="22"/>
                <w:szCs w:val="22"/>
              </w:rPr>
              <w:t>Sutarties kainos pasikeitimas patvirtinamas protokolu, kurį pasirašo visos sutarties šalys.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pStyle w:val="Head21"/>
              <w:rPr>
                <w:sz w:val="22"/>
                <w:szCs w:val="22"/>
                <w:lang w:val="lt-LT"/>
              </w:rPr>
            </w:pPr>
            <w:bookmarkStart w:id="78" w:name="_Toc128826836"/>
            <w:bookmarkStart w:id="79" w:name="_Toc140564104"/>
            <w:bookmarkStart w:id="80" w:name="_Toc143077379"/>
            <w:bookmarkStart w:id="81" w:name="_Toc144441663"/>
            <w:bookmarkStart w:id="82" w:name="_Toc146010741"/>
            <w:bookmarkStart w:id="83" w:name="_Toc217380278"/>
          </w:p>
          <w:p w:rsidR="00320AF1" w:rsidRPr="002209B2" w:rsidRDefault="00320AF1" w:rsidP="005658AB">
            <w:pPr>
              <w:pStyle w:val="Head21"/>
              <w:rPr>
                <w:b w:val="0"/>
                <w:sz w:val="22"/>
                <w:szCs w:val="22"/>
                <w:lang w:val="lt-LT"/>
              </w:rPr>
            </w:pPr>
            <w:r w:rsidRPr="002209B2">
              <w:rPr>
                <w:sz w:val="22"/>
                <w:szCs w:val="22"/>
                <w:lang w:val="lt-LT"/>
              </w:rPr>
              <w:t>14 straipsnis. Sutarties kaina ir mokėjimas</w:t>
            </w:r>
            <w:bookmarkEnd w:id="78"/>
            <w:bookmarkEnd w:id="79"/>
            <w:bookmarkEnd w:id="80"/>
            <w:bookmarkEnd w:id="81"/>
            <w:bookmarkEnd w:id="82"/>
            <w:bookmarkEnd w:id="83"/>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14.1 punktas</w:t>
            </w:r>
          </w:p>
        </w:tc>
        <w:tc>
          <w:tcPr>
            <w:tcW w:w="7944" w:type="dxa"/>
          </w:tcPr>
          <w:p w:rsidR="00320AF1" w:rsidRPr="002209B2" w:rsidRDefault="00320AF1" w:rsidP="005658AB">
            <w:pPr>
              <w:rPr>
                <w:b/>
                <w:sz w:val="22"/>
                <w:szCs w:val="22"/>
              </w:rPr>
            </w:pPr>
            <w:r w:rsidRPr="002209B2">
              <w:rPr>
                <w:b/>
                <w:sz w:val="22"/>
                <w:szCs w:val="22"/>
              </w:rPr>
              <w:t>Sutarties kaina</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Papildyti punktą:</w:t>
            </w:r>
          </w:p>
          <w:p w:rsidR="00320AF1" w:rsidRPr="002209B2" w:rsidRDefault="00320AF1" w:rsidP="005658AB">
            <w:pPr>
              <w:suppressLineNumbers/>
              <w:suppressAutoHyphens/>
              <w:jc w:val="both"/>
              <w:rPr>
                <w:spacing w:val="-2"/>
                <w:sz w:val="22"/>
                <w:szCs w:val="22"/>
              </w:rPr>
            </w:pPr>
            <w:r w:rsidRPr="002209B2">
              <w:rPr>
                <w:spacing w:val="-2"/>
                <w:sz w:val="22"/>
                <w:szCs w:val="22"/>
              </w:rPr>
              <w:t>Sutartyje nurodyta Priimta sutarties suma yra be pridėtinės vertės mokesčio ir atskirai pridėtinės vertės mokestis.</w:t>
            </w:r>
          </w:p>
          <w:p w:rsidR="00320AF1" w:rsidRPr="002209B2" w:rsidRDefault="00320AF1" w:rsidP="005658AB">
            <w:pPr>
              <w:suppressLineNumbers/>
              <w:suppressAutoHyphens/>
              <w:jc w:val="both"/>
              <w:rPr>
                <w:spacing w:val="-2"/>
                <w:sz w:val="22"/>
                <w:szCs w:val="22"/>
              </w:rPr>
            </w:pPr>
            <w:r w:rsidRPr="002209B2">
              <w:rPr>
                <w:spacing w:val="-2"/>
                <w:sz w:val="22"/>
                <w:szCs w:val="22"/>
              </w:rPr>
              <w:t>Priimta sutarties suma apima visus pagal sutartį reikalingus atlikti darbus. Kainų žiniaraščiuose turi būti nurodytos kainos bendromis sumomis.</w:t>
            </w:r>
          </w:p>
          <w:p w:rsidR="00320AF1" w:rsidRPr="002209B2" w:rsidRDefault="00320AF1" w:rsidP="005658AB">
            <w:pPr>
              <w:suppressLineNumbers/>
              <w:suppressAutoHyphens/>
              <w:jc w:val="both"/>
              <w:rPr>
                <w:spacing w:val="-2"/>
                <w:sz w:val="22"/>
                <w:szCs w:val="22"/>
              </w:rPr>
            </w:pPr>
            <w:r w:rsidRPr="002209B2">
              <w:rPr>
                <w:spacing w:val="-2"/>
                <w:sz w:val="22"/>
                <w:szCs w:val="22"/>
              </w:rPr>
              <w:t xml:space="preserve">Jeigu sutartyje nurodyta fiksuota kaina (bendra suma), Rangovas turi įvertinti sutarties vykdymo išlaidas bei prisiimti riziką dėl šių išlaidų dydžio. Rangovas neturi teisės reikalauti ją padidinti, o Užsakovas – sumažinti. </w:t>
            </w:r>
          </w:p>
          <w:p w:rsidR="00320AF1" w:rsidRPr="002209B2" w:rsidRDefault="00320AF1" w:rsidP="005658AB">
            <w:pPr>
              <w:suppressLineNumbers/>
              <w:suppressAutoHyphens/>
              <w:jc w:val="both"/>
              <w:rPr>
                <w:spacing w:val="-2"/>
                <w:sz w:val="22"/>
                <w:szCs w:val="22"/>
              </w:rPr>
            </w:pPr>
            <w:r w:rsidRPr="002209B2">
              <w:rPr>
                <w:spacing w:val="-2"/>
                <w:sz w:val="22"/>
                <w:szCs w:val="22"/>
              </w:rPr>
              <w:t>Sutarties vykdymo metu, Užsakovas pasilieka teisę apmokėti už faktiškai atliktus darbus, priklausomai nuo turimo finansavimo apimčių, o negavus finansavimo atsisakyti tam tikrų darbų grupių arba darbų dalių.</w:t>
            </w:r>
          </w:p>
          <w:p w:rsidR="00320AF1" w:rsidRPr="002209B2" w:rsidRDefault="00320AF1" w:rsidP="005658AB">
            <w:pPr>
              <w:suppressLineNumbers/>
              <w:suppressAutoHyphens/>
              <w:jc w:val="both"/>
              <w:rPr>
                <w:spacing w:val="-2"/>
                <w:sz w:val="22"/>
                <w:szCs w:val="22"/>
              </w:rPr>
            </w:pPr>
            <w:r w:rsidRPr="002209B2">
              <w:rPr>
                <w:spacing w:val="-2"/>
                <w:sz w:val="22"/>
                <w:szCs w:val="22"/>
              </w:rPr>
              <w:lastRenderedPageBreak/>
              <w:t>Jeigu Užsakovas atsisako darbų grupes arba darbų dalies numatytos Sutartyje, sutarties kaina atitinkamai sumažinama.</w:t>
            </w:r>
          </w:p>
          <w:p w:rsidR="00320AF1" w:rsidRPr="002209B2" w:rsidRDefault="00320AF1" w:rsidP="005658AB">
            <w:pPr>
              <w:suppressLineNumbers/>
              <w:suppressAutoHyphens/>
              <w:jc w:val="center"/>
              <w:rPr>
                <w:spacing w:val="-2"/>
                <w:sz w:val="22"/>
                <w:szCs w:val="22"/>
              </w:rPr>
            </w:pPr>
            <w:r w:rsidRPr="002209B2">
              <w:rPr>
                <w:spacing w:val="-2"/>
                <w:sz w:val="22"/>
                <w:szCs w:val="22"/>
              </w:rPr>
              <w:sym w:font="Symbol" w:char="F0BE"/>
            </w:r>
            <w:r w:rsidRPr="002209B2">
              <w:rPr>
                <w:spacing w:val="-2"/>
                <w:sz w:val="22"/>
                <w:szCs w:val="22"/>
              </w:rPr>
              <w:t xml:space="preserve">  </w:t>
            </w:r>
            <w:r w:rsidRPr="002209B2">
              <w:rPr>
                <w:spacing w:val="-2"/>
                <w:sz w:val="22"/>
                <w:szCs w:val="22"/>
              </w:rPr>
              <w:sym w:font="Symbol" w:char="F0BE"/>
            </w:r>
            <w:r w:rsidRPr="002209B2">
              <w:rPr>
                <w:spacing w:val="-2"/>
                <w:sz w:val="22"/>
                <w:szCs w:val="22"/>
              </w:rPr>
              <w:t xml:space="preserve">  </w:t>
            </w:r>
            <w:r w:rsidRPr="002209B2">
              <w:rPr>
                <w:spacing w:val="-2"/>
                <w:sz w:val="22"/>
                <w:szCs w:val="22"/>
              </w:rPr>
              <w:sym w:font="Symbol" w:char="F0BE"/>
            </w:r>
          </w:p>
          <w:p w:rsidR="00320AF1" w:rsidRPr="002209B2" w:rsidRDefault="00320AF1" w:rsidP="005658AB">
            <w:pPr>
              <w:jc w:val="both"/>
              <w:rPr>
                <w:sz w:val="22"/>
                <w:szCs w:val="22"/>
              </w:rPr>
            </w:pPr>
            <w:r w:rsidRPr="002209B2">
              <w:rPr>
                <w:sz w:val="22"/>
                <w:szCs w:val="22"/>
              </w:rPr>
              <w:t>Rangovas išsamiai ir tiksliai tvarko sąskaitas ir įrašus ir kvitus, susijusius su visomis išlaidomis ir su kitais Užsakovo vykdomais mokėjimais, susijusiais su darbais.</w:t>
            </w:r>
          </w:p>
          <w:p w:rsidR="00320AF1" w:rsidRPr="002209B2" w:rsidRDefault="00320AF1" w:rsidP="005658AB">
            <w:pPr>
              <w:suppressLineNumbers/>
              <w:suppressAutoHyphens/>
              <w:jc w:val="both"/>
              <w:rPr>
                <w:spacing w:val="-2"/>
                <w:sz w:val="22"/>
                <w:szCs w:val="22"/>
              </w:rPr>
            </w:pPr>
            <w:r w:rsidRPr="002209B2">
              <w:rPr>
                <w:spacing w:val="-2"/>
                <w:sz w:val="22"/>
                <w:szCs w:val="22"/>
              </w:rPr>
              <w:t>Rangovas yra visiškai atsakingas už visus mokesčius, valstybines rinkliavas, licencijų mokesčius ir kitus apmokestinimus taikomus už Lietuvos teritorijos ribų.</w:t>
            </w:r>
          </w:p>
          <w:p w:rsidR="00320AF1" w:rsidRPr="002209B2" w:rsidRDefault="00320AF1" w:rsidP="005658AB">
            <w:pPr>
              <w:suppressLineNumbers/>
              <w:suppressAutoHyphens/>
              <w:ind w:right="57"/>
              <w:jc w:val="both"/>
              <w:rPr>
                <w:sz w:val="22"/>
                <w:szCs w:val="22"/>
              </w:rPr>
            </w:pPr>
            <w:r w:rsidRPr="002209B2">
              <w:rPr>
                <w:sz w:val="22"/>
                <w:szCs w:val="22"/>
              </w:rPr>
              <w:t>Pridėtinės vertės mokesčio (PVM) dydis darbams, atliktiems pagal šią Sutartį, Rangovui bus mokamas pagal Lietuvos Respublikos Pridėtinės vertės mokesčio įstatymą.</w:t>
            </w:r>
          </w:p>
          <w:p w:rsidR="00320AF1" w:rsidRPr="002209B2" w:rsidRDefault="00320AF1" w:rsidP="005658AB">
            <w:pPr>
              <w:keepLines/>
              <w:suppressLineNumbers/>
              <w:suppressAutoHyphens/>
              <w:jc w:val="both"/>
              <w:rPr>
                <w:b/>
                <w:bCs/>
                <w:spacing w:val="-2"/>
                <w:sz w:val="22"/>
                <w:szCs w:val="22"/>
              </w:rPr>
            </w:pPr>
            <w:r w:rsidRPr="002209B2">
              <w:rPr>
                <w:sz w:val="22"/>
                <w:szCs w:val="22"/>
              </w:rPr>
              <w:t>Jei Rangovas yra Užsienio juridinis asmuo, jam PVM bus mokamas tik įsiregistravus Lietuvoje PVM mokėtoju pagal galiojančius LR įstatymus ir pateikus registracijos kopiją Užsakovui.</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14.2 punktas</w:t>
            </w:r>
          </w:p>
        </w:tc>
        <w:tc>
          <w:tcPr>
            <w:tcW w:w="7944" w:type="dxa"/>
          </w:tcPr>
          <w:p w:rsidR="00320AF1" w:rsidRPr="002209B2" w:rsidRDefault="00320AF1" w:rsidP="005658AB">
            <w:pPr>
              <w:jc w:val="both"/>
              <w:rPr>
                <w:b/>
                <w:sz w:val="22"/>
                <w:szCs w:val="22"/>
              </w:rPr>
            </w:pPr>
            <w:r w:rsidRPr="002209B2">
              <w:rPr>
                <w:b/>
                <w:spacing w:val="-2"/>
                <w:sz w:val="22"/>
                <w:szCs w:val="22"/>
              </w:rPr>
              <w:t>Išankstinis mokėjimas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Pakeisti trečią pastraipą:</w:t>
            </w:r>
          </w:p>
          <w:p w:rsidR="00320AF1" w:rsidRPr="002209B2" w:rsidRDefault="00320AF1" w:rsidP="005658AB">
            <w:pPr>
              <w:jc w:val="both"/>
              <w:rPr>
                <w:sz w:val="22"/>
                <w:szCs w:val="22"/>
              </w:rPr>
            </w:pPr>
            <w:r w:rsidRPr="002209B2">
              <w:rPr>
                <w:sz w:val="22"/>
                <w:szCs w:val="22"/>
              </w:rPr>
              <w:t>Išankstiniam mokėjimui gauti Rangovas turi pateikti Užsakovui nustatytos formos garantiją ar laidavimo raštą, ir išankstinio mokėjimo sąskaitą. Prašomą mokėti išankstinio mokėjimo dydį rangovas privalo pagrįsti bei pateikti įrodančius dokumentus bei paskaičiavimus.</w:t>
            </w:r>
          </w:p>
          <w:p w:rsidR="00320AF1" w:rsidRPr="002209B2" w:rsidRDefault="00320AF1"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lang w:val="lt-LT"/>
              </w:rPr>
            </w:pPr>
            <w:r w:rsidRPr="002209B2">
              <w:rPr>
                <w:lang w:val="lt-LT"/>
              </w:rPr>
              <w:t>Išankstinio mokėjimo užtikrinimas turi būti pateiktas banko garantijos ar draudimo bendrovės laidavimo forma. Užtikrinimas turi būti išduotas Užsakovo arba Rangovo šalyje, prieš tai gavus išankstinį Užsakovo</w:t>
            </w:r>
            <w:r w:rsidRPr="002209B2" w:rsidDel="00271C8A">
              <w:rPr>
                <w:lang w:val="lt-LT"/>
              </w:rPr>
              <w:t xml:space="preserve"> </w:t>
            </w:r>
            <w:r w:rsidRPr="002209B2">
              <w:rPr>
                <w:color w:val="000000"/>
                <w:lang w:val="lt-LT"/>
              </w:rPr>
              <w:t xml:space="preserve">pritarimą dėl Užsienio šalyje garantiją išduodančio banko ar laidavimą išduodančios draudimo bendrovės pasirinkimo. </w:t>
            </w:r>
          </w:p>
          <w:p w:rsidR="00320AF1" w:rsidRPr="002209B2" w:rsidRDefault="00320AF1"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spacing w:val="-2"/>
                <w:lang w:val="lt-LT"/>
              </w:rPr>
            </w:pPr>
            <w:r w:rsidRPr="002209B2">
              <w:rPr>
                <w:lang w:val="lt-LT"/>
              </w:rPr>
              <w:t>Išankstinio mokėjimo užtikrinimas turi būti pateiktas pagal pirkimo dokumentuose pateiktą formą ir išduotas Užsakovo</w:t>
            </w:r>
            <w:r w:rsidRPr="002209B2" w:rsidDel="00271C8A">
              <w:rPr>
                <w:lang w:val="lt-LT"/>
              </w:rPr>
              <w:t xml:space="preserve"> </w:t>
            </w:r>
            <w:r w:rsidRPr="002209B2">
              <w:rPr>
                <w:lang w:val="lt-LT"/>
              </w:rPr>
              <w:t>vardu.</w:t>
            </w:r>
            <w:r w:rsidRPr="002209B2">
              <w:rPr>
                <w:spacing w:val="-2"/>
                <w:lang w:val="lt-LT"/>
              </w:rPr>
              <w:t xml:space="preserve"> Išankstinio mokėjimo užtikrinimas turi galioti iki tol, kol pateikiama paskutinė sąskaita, kurioje pilnai padengiamas išankstinis mokėjimas. </w:t>
            </w:r>
            <w:r w:rsidRPr="002209B2">
              <w:rPr>
                <w:lang w:val="lt-LT"/>
              </w:rPr>
              <w:t>Rangovui nepateikus (nepratęsus) išankstinio mokėjimo užtikrinimo garantijos tam tikru sutarties vykdymo laikotarpiu išmokėtas išankstinis mokėjimas bus dengiamas sąskaitoje / sąskaitose už atliktus rangos darbus nurodyta mokėtina suma, t.y. rangovui mokėjimai bus atliekami tik visiškai padengus jam pervesto išankstinio mokėjimo sumą.</w:t>
            </w:r>
          </w:p>
          <w:p w:rsidR="00320AF1" w:rsidRPr="002209B2" w:rsidRDefault="00320AF1" w:rsidP="005658AB">
            <w:pPr>
              <w:jc w:val="both"/>
              <w:rPr>
                <w:spacing w:val="-2"/>
                <w:sz w:val="22"/>
                <w:szCs w:val="22"/>
              </w:rPr>
            </w:pPr>
            <w:r w:rsidRPr="002209B2">
              <w:rPr>
                <w:spacing w:val="-2"/>
                <w:sz w:val="22"/>
                <w:szCs w:val="22"/>
              </w:rPr>
              <w:t>Bendra išankstinio mokėjimo suma turi būti tokia, kokia nustatyta Pasiūlymo priede.</w:t>
            </w:r>
          </w:p>
          <w:p w:rsidR="00320AF1" w:rsidRPr="002209B2" w:rsidRDefault="00320AF1" w:rsidP="005658AB">
            <w:pPr>
              <w:autoSpaceDE w:val="0"/>
              <w:autoSpaceDN w:val="0"/>
              <w:adjustRightInd w:val="0"/>
              <w:jc w:val="both"/>
              <w:rPr>
                <w:spacing w:val="-2"/>
                <w:sz w:val="22"/>
                <w:szCs w:val="22"/>
              </w:rPr>
            </w:pPr>
            <w:r w:rsidRPr="002209B2">
              <w:rPr>
                <w:spacing w:val="-2"/>
                <w:sz w:val="22"/>
                <w:szCs w:val="22"/>
              </w:rPr>
              <w:t xml:space="preserve">Išankstinį mokėjimą Užsakovas perveda Rangovui ne vėliau kaip </w:t>
            </w:r>
          </w:p>
          <w:p w:rsidR="00320AF1" w:rsidRPr="002209B2" w:rsidRDefault="00320AF1" w:rsidP="005658AB">
            <w:pPr>
              <w:autoSpaceDE w:val="0"/>
              <w:autoSpaceDN w:val="0"/>
              <w:adjustRightInd w:val="0"/>
              <w:jc w:val="both"/>
              <w:rPr>
                <w:sz w:val="22"/>
                <w:szCs w:val="22"/>
                <w:lang w:eastAsia="lt-LT"/>
              </w:rPr>
            </w:pPr>
            <w:r w:rsidRPr="002209B2">
              <w:rPr>
                <w:sz w:val="22"/>
                <w:szCs w:val="22"/>
                <w:lang w:eastAsia="lt-LT"/>
              </w:rPr>
              <w:t>1) jei projekto išlaidoms taikomas išlaidų kompensavimo būdas, per 28 dienas;</w:t>
            </w:r>
          </w:p>
          <w:p w:rsidR="00320AF1" w:rsidRPr="002209B2" w:rsidRDefault="00320AF1" w:rsidP="005658AB">
            <w:pPr>
              <w:jc w:val="both"/>
              <w:rPr>
                <w:b/>
                <w:sz w:val="22"/>
                <w:szCs w:val="22"/>
              </w:rPr>
            </w:pPr>
            <w:r w:rsidRPr="002209B2">
              <w:rPr>
                <w:sz w:val="22"/>
                <w:szCs w:val="22"/>
                <w:lang w:eastAsia="lt-LT"/>
              </w:rPr>
              <w:t>2) jei projekto išlaidoms taikomas sąskaitų apmokėjimo būdas, per 5 darbo dienas nuo ES 2014-2020 m. struktūrinės paramos ir LR Valstybės biudžeto lėšų (ar kt. fondų bei programų lėšų) gavimo iš Įgyvendinančios institucijos į Perkančiosios organizacijos (Užsakovo) atidarytą projekto sąskaitą (pervedamos gautos iš Įgyvendinančios institucijos ir nuosavos (jei tokios numatytos) lėšos), bet ne vėliau kaip per 56 dienas nuo tinkamos sąskaitos pateikimo.</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14.3 punktas</w:t>
            </w:r>
          </w:p>
        </w:tc>
        <w:tc>
          <w:tcPr>
            <w:tcW w:w="7944" w:type="dxa"/>
          </w:tcPr>
          <w:p w:rsidR="00320AF1" w:rsidRPr="002209B2" w:rsidRDefault="00320AF1" w:rsidP="005658AB">
            <w:pPr>
              <w:jc w:val="both"/>
              <w:rPr>
                <w:b/>
                <w:sz w:val="22"/>
                <w:szCs w:val="22"/>
              </w:rPr>
            </w:pPr>
            <w:r w:rsidRPr="002209B2">
              <w:rPr>
                <w:b/>
                <w:sz w:val="22"/>
                <w:szCs w:val="22"/>
              </w:rPr>
              <w:t>Kreipimasis dėl tarpinio mokėjimo</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Pakeisti punktą:</w:t>
            </w:r>
          </w:p>
          <w:p w:rsidR="00320AF1" w:rsidRPr="002209B2" w:rsidRDefault="00320AF1" w:rsidP="005658AB">
            <w:pPr>
              <w:jc w:val="both"/>
              <w:rPr>
                <w:b/>
                <w:sz w:val="22"/>
                <w:szCs w:val="22"/>
              </w:rPr>
            </w:pPr>
            <w:r w:rsidRPr="002209B2">
              <w:rPr>
                <w:b/>
                <w:sz w:val="22"/>
                <w:szCs w:val="22"/>
              </w:rPr>
              <w:t>Kreipimasis dėl tarpinio mokėjimo</w:t>
            </w:r>
          </w:p>
          <w:p w:rsidR="00320AF1" w:rsidRPr="002209B2" w:rsidRDefault="00320AF1" w:rsidP="005658AB">
            <w:pPr>
              <w:jc w:val="both"/>
              <w:rPr>
                <w:sz w:val="22"/>
                <w:szCs w:val="22"/>
                <w:lang w:eastAsia="en-US"/>
              </w:rPr>
            </w:pPr>
            <w:r w:rsidRPr="002209B2">
              <w:rPr>
                <w:sz w:val="22"/>
                <w:szCs w:val="22"/>
                <w:lang w:eastAsia="en-US"/>
              </w:rPr>
              <w:t>Rangovas, ne dažniau kaip kas 2 mėnesius, privalo įteikti Inžinieriui keturis egzempliorius Užsakovo nurodytos formos Suvestinį atliktų darbų aktą, Detalų atliktų darbų aktą ir PVM sąskaitą faktūrą.</w:t>
            </w:r>
          </w:p>
          <w:p w:rsidR="00320AF1" w:rsidRPr="002209B2" w:rsidRDefault="00320AF1"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lang w:val="lt-LT"/>
              </w:rPr>
            </w:pPr>
            <w:r w:rsidRPr="002209B2">
              <w:rPr>
                <w:lang w:val="lt-LT"/>
              </w:rPr>
              <w:t xml:space="preserve">Jei buvo vykdomi papildomi, sutartyje nenumatyti darbai, prieš sąskaitos mokėjimui pateikimą turi būti pateiktas su Užsakovu suderintas bei Inžinieriaus ir Rangovo patvirtinti pakeitimų </w:t>
            </w:r>
            <w:proofErr w:type="spellStart"/>
            <w:r w:rsidRPr="002209B2">
              <w:rPr>
                <w:lang w:val="lt-LT"/>
              </w:rPr>
              <w:t>orderis(iai</w:t>
            </w:r>
            <w:proofErr w:type="spellEnd"/>
            <w:r w:rsidRPr="002209B2">
              <w:rPr>
                <w:lang w:val="lt-LT"/>
              </w:rPr>
              <w:t>) (arba inžinieriaus nurodymas rangovui).</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14.4 punktas</w:t>
            </w:r>
          </w:p>
        </w:tc>
        <w:tc>
          <w:tcPr>
            <w:tcW w:w="7944" w:type="dxa"/>
          </w:tcPr>
          <w:p w:rsidR="00320AF1" w:rsidRPr="002209B2" w:rsidRDefault="00320AF1" w:rsidP="005658AB">
            <w:pPr>
              <w:jc w:val="both"/>
              <w:rPr>
                <w:b/>
                <w:sz w:val="22"/>
                <w:szCs w:val="22"/>
              </w:rPr>
            </w:pPr>
            <w:r w:rsidRPr="002209B2">
              <w:rPr>
                <w:b/>
                <w:sz w:val="22"/>
                <w:szCs w:val="22"/>
              </w:rPr>
              <w:t>Mokėjimų žiniaraštis (grafikas)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Pakeisti 14.4 punktą nauju:</w:t>
            </w:r>
          </w:p>
          <w:p w:rsidR="00320AF1" w:rsidRPr="002209B2" w:rsidRDefault="00320AF1" w:rsidP="005658AB">
            <w:pPr>
              <w:jc w:val="both"/>
              <w:rPr>
                <w:sz w:val="22"/>
                <w:szCs w:val="22"/>
              </w:rPr>
            </w:pPr>
            <w:r w:rsidRPr="002209B2">
              <w:rPr>
                <w:color w:val="000000"/>
                <w:sz w:val="22"/>
                <w:szCs w:val="22"/>
              </w:rPr>
              <w:lastRenderedPageBreak/>
              <w:t>Per 28 dienas po sutarties įsigaliojimo dienos Rangovas privalo parengti mokėjimų grafiką išskaidydamas Priimtą sutarties sumą Šalių neįpareigojančiais mėnesiniais mokėjimais pagal Rangovo planuojamą statybos darbų eigą. Rangovas kas ketvirtį privalo pateikti patikslintą mokėjimų grafiką.</w:t>
            </w:r>
          </w:p>
          <w:p w:rsidR="00320AF1" w:rsidRPr="002209B2" w:rsidRDefault="00320AF1" w:rsidP="005658AB">
            <w:pPr>
              <w:jc w:val="both"/>
              <w:rPr>
                <w:sz w:val="22"/>
                <w:szCs w:val="22"/>
              </w:rPr>
            </w:pPr>
            <w:r w:rsidRPr="002209B2">
              <w:rPr>
                <w:sz w:val="22"/>
                <w:szCs w:val="22"/>
              </w:rPr>
              <w:t>Tarpinių mokėjimų sumos bus apskaičiuotos atitinkamai pagal faktiškai atliktų darbų kiekį. Jei bus nustatyta, kad realus progresas yra didesnis, nei tas, kuriuo paremta tarpinio mokėjimo pažyma, tai Inžinierius turi siekti Užsakovo patvirtinimo didesniam mokėjimui, pagal Rangovo pateiktą pažymą, pagal 14.3 papunktį. Jei toks patvirtinimas negautas, Inžinierius turi patvirtinti tik tuos darbus, kurie atitinka tarpinio mokėjimo pažymą ir kuri neviršija mokėjimų grafike nustatytos sumos.</w:t>
            </w:r>
          </w:p>
          <w:p w:rsidR="00320AF1" w:rsidRPr="002209B2" w:rsidRDefault="00320AF1" w:rsidP="005658AB">
            <w:pPr>
              <w:jc w:val="both"/>
              <w:rPr>
                <w:sz w:val="22"/>
                <w:szCs w:val="22"/>
              </w:rPr>
            </w:pPr>
            <w:r w:rsidRPr="002209B2">
              <w:rPr>
                <w:sz w:val="22"/>
                <w:szCs w:val="22"/>
              </w:rPr>
              <w:t>Rangovas yra atsakingas už numatytų darbų atlikimą laiku ir už mokėjimų grafike numatytų sumų įsisavinimą.</w:t>
            </w:r>
          </w:p>
          <w:p w:rsidR="00320AF1" w:rsidRPr="002209B2" w:rsidRDefault="00320AF1" w:rsidP="005658AB">
            <w:pPr>
              <w:jc w:val="both"/>
              <w:rPr>
                <w:sz w:val="22"/>
                <w:szCs w:val="22"/>
              </w:rPr>
            </w:pPr>
            <w:r w:rsidRPr="002209B2">
              <w:rPr>
                <w:sz w:val="22"/>
                <w:szCs w:val="22"/>
              </w:rPr>
              <w:t>Iki kalendorinių metų pabaigos neatlikus darbų suderintame mokėjimų grafike numatytai sumai, rangovui bus skaičiuojami delspinigiai po 0,01% už kiekvieną uždelstą dieną nuo neatliktų darbų vertės, kuri nustatoma vadovaujantis suderintu mokėjimų grafiku.</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14.6 punktas</w:t>
            </w:r>
          </w:p>
        </w:tc>
        <w:tc>
          <w:tcPr>
            <w:tcW w:w="7944" w:type="dxa"/>
          </w:tcPr>
          <w:p w:rsidR="00320AF1" w:rsidRPr="002209B2" w:rsidRDefault="00320AF1" w:rsidP="005658AB">
            <w:pPr>
              <w:jc w:val="both"/>
              <w:rPr>
                <w:sz w:val="22"/>
                <w:szCs w:val="22"/>
              </w:rPr>
            </w:pPr>
            <w:r w:rsidRPr="002209B2">
              <w:rPr>
                <w:b/>
                <w:spacing w:val="-2"/>
                <w:sz w:val="22"/>
                <w:szCs w:val="22"/>
              </w:rPr>
              <w:t>Tarpinio mokėjimo dokumentų patvirtinimas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Pakeisti antrą sakinį:</w:t>
            </w:r>
          </w:p>
          <w:p w:rsidR="00320AF1" w:rsidRPr="002209B2" w:rsidRDefault="00320AF1" w:rsidP="005658AB">
            <w:pPr>
              <w:jc w:val="both"/>
              <w:rPr>
                <w:color w:val="000000"/>
                <w:spacing w:val="-2"/>
                <w:sz w:val="22"/>
                <w:szCs w:val="22"/>
              </w:rPr>
            </w:pPr>
            <w:r w:rsidRPr="002209B2">
              <w:rPr>
                <w:spacing w:val="-2"/>
                <w:sz w:val="22"/>
                <w:szCs w:val="22"/>
              </w:rPr>
              <w:t xml:space="preserve">Inžinierius ir Užsakovas, gavę </w:t>
            </w:r>
            <w:r w:rsidRPr="002209B2">
              <w:rPr>
                <w:sz w:val="22"/>
                <w:szCs w:val="22"/>
              </w:rPr>
              <w:t xml:space="preserve">atsiskaitymo už atliktus darbus dokumentus </w:t>
            </w:r>
            <w:r w:rsidRPr="002209B2">
              <w:rPr>
                <w:color w:val="000000"/>
                <w:sz w:val="22"/>
                <w:szCs w:val="22"/>
              </w:rPr>
              <w:t xml:space="preserve">t.y. </w:t>
            </w:r>
            <w:r w:rsidRPr="002209B2">
              <w:rPr>
                <w:sz w:val="22"/>
                <w:szCs w:val="22"/>
                <w:lang w:eastAsia="en-US"/>
              </w:rPr>
              <w:t>Suvestinį atliktų darbų aktą, Detalų atliktų darbų aktą ir PVM sąskaitą faktūrą</w:t>
            </w:r>
            <w:r w:rsidRPr="002209B2" w:rsidDel="00DF5C4E">
              <w:rPr>
                <w:color w:val="000000"/>
                <w:sz w:val="22"/>
                <w:szCs w:val="22"/>
              </w:rPr>
              <w:t xml:space="preserve"> </w:t>
            </w:r>
            <w:r w:rsidRPr="002209B2">
              <w:rPr>
                <w:color w:val="000000"/>
                <w:sz w:val="22"/>
                <w:szCs w:val="22"/>
              </w:rPr>
              <w:t xml:space="preserve">privalo patikrinti ir patvirtinti arba pateikti pastabas </w:t>
            </w:r>
            <w:r w:rsidRPr="002209B2">
              <w:rPr>
                <w:color w:val="000000"/>
                <w:spacing w:val="-2"/>
                <w:sz w:val="22"/>
                <w:szCs w:val="22"/>
              </w:rPr>
              <w:t>per 14 dienų nuo jų gavimo.</w:t>
            </w:r>
          </w:p>
          <w:p w:rsidR="00320AF1" w:rsidRPr="002209B2" w:rsidRDefault="00320AF1" w:rsidP="005658AB">
            <w:pPr>
              <w:jc w:val="both"/>
              <w:rPr>
                <w:b/>
                <w:color w:val="000000"/>
                <w:spacing w:val="-2"/>
                <w:sz w:val="22"/>
                <w:szCs w:val="22"/>
              </w:rPr>
            </w:pPr>
            <w:r w:rsidRPr="002209B2">
              <w:rPr>
                <w:b/>
                <w:color w:val="000000"/>
                <w:spacing w:val="-2"/>
                <w:sz w:val="22"/>
                <w:szCs w:val="22"/>
              </w:rPr>
              <w:t>Antrą pastraipą išbraukti</w:t>
            </w:r>
          </w:p>
          <w:p w:rsidR="00320AF1" w:rsidRPr="002209B2" w:rsidRDefault="00320AF1" w:rsidP="005658AB">
            <w:pPr>
              <w:jc w:val="both"/>
              <w:rPr>
                <w:spacing w:val="-2"/>
                <w:sz w:val="22"/>
                <w:szCs w:val="22"/>
              </w:rPr>
            </w:pPr>
            <w:r w:rsidRPr="002209B2">
              <w:rPr>
                <w:b/>
                <w:sz w:val="22"/>
                <w:szCs w:val="22"/>
              </w:rPr>
              <w:t>Papildyti punktą:</w:t>
            </w:r>
          </w:p>
          <w:p w:rsidR="00320AF1" w:rsidRPr="002209B2" w:rsidRDefault="00320AF1" w:rsidP="005658AB">
            <w:pPr>
              <w:jc w:val="both"/>
              <w:rPr>
                <w:sz w:val="22"/>
                <w:szCs w:val="22"/>
              </w:rPr>
            </w:pPr>
            <w:r w:rsidRPr="002209B2">
              <w:rPr>
                <w:sz w:val="22"/>
                <w:szCs w:val="22"/>
              </w:rPr>
              <w:t>Inžinieriui ar Užsakovui pareikalavus, Rangovas turi nedelsiant pataisyti nurodytas klaidas ir netikslumus, pateikti statybos produkcijos atitiktį patvirtinančius dokumentus.</w:t>
            </w:r>
          </w:p>
          <w:p w:rsidR="00320AF1" w:rsidRPr="002209B2" w:rsidRDefault="00320AF1" w:rsidP="005658AB">
            <w:pPr>
              <w:jc w:val="both"/>
              <w:rPr>
                <w:b/>
                <w:i/>
                <w:sz w:val="22"/>
                <w:szCs w:val="22"/>
              </w:rPr>
            </w:pPr>
            <w:r w:rsidRPr="002209B2">
              <w:rPr>
                <w:i/>
                <w:sz w:val="22"/>
                <w:szCs w:val="22"/>
              </w:rPr>
              <w:t>Visur, kur Sutartyje nurodoma Inžinieriaus prievolė išduoti Mokėjimo pažymas, turi būti suprantama kaip Inžinieriaus prievolė patvirtinti Rangovo pateiktus atliktų darbų aktus.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14.7 punktas</w:t>
            </w:r>
          </w:p>
        </w:tc>
        <w:tc>
          <w:tcPr>
            <w:tcW w:w="7944" w:type="dxa"/>
          </w:tcPr>
          <w:p w:rsidR="00320AF1" w:rsidRPr="002209B2" w:rsidRDefault="00320AF1" w:rsidP="005658AB">
            <w:pPr>
              <w:jc w:val="both"/>
              <w:rPr>
                <w:sz w:val="22"/>
                <w:szCs w:val="22"/>
              </w:rPr>
            </w:pPr>
            <w:r w:rsidRPr="002209B2">
              <w:rPr>
                <w:b/>
                <w:spacing w:val="-2"/>
                <w:sz w:val="22"/>
                <w:szCs w:val="22"/>
              </w:rPr>
              <w:t>Mokėjimas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Pastraipas (a) ir (b) pakeisti taip:</w:t>
            </w:r>
          </w:p>
          <w:p w:rsidR="00320AF1" w:rsidRPr="002209B2" w:rsidRDefault="00320AF1" w:rsidP="005658AB">
            <w:pPr>
              <w:autoSpaceDE w:val="0"/>
              <w:autoSpaceDN w:val="0"/>
              <w:adjustRightInd w:val="0"/>
              <w:rPr>
                <w:spacing w:val="-2"/>
                <w:sz w:val="22"/>
                <w:szCs w:val="22"/>
              </w:rPr>
            </w:pPr>
            <w:r w:rsidRPr="002209B2">
              <w:rPr>
                <w:b/>
                <w:sz w:val="22"/>
                <w:szCs w:val="22"/>
              </w:rPr>
              <w:t xml:space="preserve">a) </w:t>
            </w:r>
            <w:r w:rsidRPr="002209B2">
              <w:rPr>
                <w:spacing w:val="-2"/>
                <w:sz w:val="22"/>
                <w:szCs w:val="22"/>
              </w:rPr>
              <w:t>Išankstinį mokėjimą Užsakovas perveda Rangovui ne vėliau kaip:</w:t>
            </w:r>
          </w:p>
          <w:p w:rsidR="00320AF1" w:rsidRPr="002209B2" w:rsidRDefault="00320AF1" w:rsidP="005658AB">
            <w:pPr>
              <w:autoSpaceDE w:val="0"/>
              <w:autoSpaceDN w:val="0"/>
              <w:adjustRightInd w:val="0"/>
              <w:rPr>
                <w:sz w:val="22"/>
                <w:szCs w:val="22"/>
                <w:lang w:eastAsia="lt-LT"/>
              </w:rPr>
            </w:pPr>
            <w:r w:rsidRPr="002209B2">
              <w:rPr>
                <w:sz w:val="22"/>
                <w:szCs w:val="22"/>
                <w:lang w:eastAsia="lt-LT"/>
              </w:rPr>
              <w:t>1) jei projekto išlaidoms taikomas išlaidų kompensavimo būdas, per 28 dienas;</w:t>
            </w:r>
          </w:p>
          <w:p w:rsidR="00320AF1" w:rsidRPr="002209B2" w:rsidRDefault="00320AF1" w:rsidP="005658AB">
            <w:pPr>
              <w:jc w:val="both"/>
              <w:rPr>
                <w:b/>
                <w:sz w:val="22"/>
                <w:szCs w:val="22"/>
              </w:rPr>
            </w:pPr>
            <w:r w:rsidRPr="002209B2">
              <w:rPr>
                <w:sz w:val="22"/>
                <w:szCs w:val="22"/>
                <w:lang w:eastAsia="lt-LT"/>
              </w:rPr>
              <w:t xml:space="preserve">2) jei projekto išlaidoms taikomas sąskaitų apmokėjimo būdas, per 5 darbo dienas nuo ES 2014-2020 m. struktūrinės paramos ir LR Valstybės biudžeto lėšų gavimo (ar kito fondo ir/ar programos lėšų) iš Įgyvendinančios institucijos į Perkančiosios organizacijos (Užsakovo) atidarytą projekto sąskaitą (pervedamos gautos iš Įgyvendinančios institucijos ir nuosavos (jei tokios numatytos) lėšos), bet ne vėliau kaip per 56 dienas nuo tinkamos sąskaitos pateikimo. </w:t>
            </w:r>
          </w:p>
          <w:p w:rsidR="00320AF1" w:rsidRPr="002209B2" w:rsidRDefault="00320AF1" w:rsidP="005658AB">
            <w:pPr>
              <w:jc w:val="both"/>
              <w:rPr>
                <w:spacing w:val="-2"/>
                <w:sz w:val="22"/>
                <w:szCs w:val="22"/>
              </w:rPr>
            </w:pPr>
            <w:r w:rsidRPr="002209B2">
              <w:rPr>
                <w:spacing w:val="-2"/>
                <w:sz w:val="22"/>
                <w:szCs w:val="22"/>
              </w:rPr>
              <w:t>b) sumą, patvirtintą kiekvienoje sąskaitoje,  ne vėliau kaip:</w:t>
            </w:r>
          </w:p>
          <w:p w:rsidR="00320AF1" w:rsidRPr="002209B2" w:rsidRDefault="00320AF1" w:rsidP="005658AB">
            <w:pPr>
              <w:autoSpaceDE w:val="0"/>
              <w:autoSpaceDN w:val="0"/>
              <w:adjustRightInd w:val="0"/>
              <w:rPr>
                <w:sz w:val="22"/>
                <w:szCs w:val="22"/>
                <w:lang w:eastAsia="lt-LT"/>
              </w:rPr>
            </w:pPr>
            <w:r w:rsidRPr="002209B2">
              <w:rPr>
                <w:sz w:val="22"/>
                <w:szCs w:val="22"/>
                <w:lang w:eastAsia="lt-LT"/>
              </w:rPr>
              <w:t>1) jei projekto išlaidoms taikomas išlaidų kompensavimo būdas, per 28 dienas;</w:t>
            </w:r>
          </w:p>
          <w:p w:rsidR="00320AF1" w:rsidRPr="002209B2" w:rsidRDefault="00320AF1" w:rsidP="005658AB">
            <w:pPr>
              <w:jc w:val="both"/>
              <w:rPr>
                <w:i/>
                <w:color w:val="FF0000"/>
                <w:spacing w:val="-2"/>
                <w:sz w:val="22"/>
                <w:szCs w:val="22"/>
              </w:rPr>
            </w:pPr>
            <w:r w:rsidRPr="002209B2">
              <w:rPr>
                <w:sz w:val="22"/>
                <w:szCs w:val="22"/>
                <w:lang w:eastAsia="lt-LT"/>
              </w:rPr>
              <w:t>2) jei projekto išlaidoms taikomas sąskaitų apmokėjimo būdas, per 5 darbo dienas nuo ES 2014-2020 m. struktūrinės paramos ir LR Valstybės biudžeto lėšų gavimo iš Įgyvendinančios institucijos į Perkančiosios organizacijos (Užsakovo) atidarytą projekto sąskaitą (pervedamos gautos iš Įgyvendinančios institucijos ir nuosavos (jei tokios numatytos) lėšos), bet ne vėliau kaip per 56 dienas nuo tinkamos sąskaitos pateikimo.</w:t>
            </w:r>
          </w:p>
          <w:p w:rsidR="00320AF1" w:rsidRPr="002209B2" w:rsidRDefault="00320AF1"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b/>
                <w:lang w:val="lt-LT"/>
              </w:rPr>
            </w:pPr>
            <w:r w:rsidRPr="002209B2">
              <w:rPr>
                <w:b/>
                <w:lang w:val="lt-LT"/>
              </w:rPr>
              <w:t>Papildyti 14.7:</w:t>
            </w:r>
          </w:p>
          <w:p w:rsidR="00320AF1" w:rsidRPr="002209B2" w:rsidRDefault="00320AF1" w:rsidP="005658AB">
            <w:pPr>
              <w:tabs>
                <w:tab w:val="num" w:pos="1024"/>
              </w:tabs>
              <w:jc w:val="both"/>
              <w:rPr>
                <w:spacing w:val="-2"/>
                <w:sz w:val="22"/>
                <w:szCs w:val="22"/>
              </w:rPr>
            </w:pPr>
            <w:r w:rsidRPr="002209B2">
              <w:rPr>
                <w:spacing w:val="-2"/>
                <w:sz w:val="22"/>
                <w:szCs w:val="22"/>
              </w:rPr>
              <w:t xml:space="preserve">Apmokėjimo data laikoma ta data, kai </w:t>
            </w:r>
            <w:r w:rsidRPr="002209B2">
              <w:rPr>
                <w:sz w:val="22"/>
                <w:szCs w:val="22"/>
              </w:rPr>
              <w:t xml:space="preserve">Užsakovas </w:t>
            </w:r>
            <w:r w:rsidRPr="002209B2">
              <w:rPr>
                <w:spacing w:val="-2"/>
                <w:sz w:val="22"/>
                <w:szCs w:val="22"/>
              </w:rPr>
              <w:t>padaro mokėjimą į Rangovo sąskaitą.</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14.8 punktas</w:t>
            </w:r>
          </w:p>
        </w:tc>
        <w:tc>
          <w:tcPr>
            <w:tcW w:w="7944" w:type="dxa"/>
          </w:tcPr>
          <w:p w:rsidR="00320AF1" w:rsidRPr="002209B2" w:rsidRDefault="00320AF1" w:rsidP="005658AB">
            <w:pPr>
              <w:jc w:val="both"/>
              <w:rPr>
                <w:sz w:val="22"/>
                <w:szCs w:val="22"/>
              </w:rPr>
            </w:pPr>
            <w:r w:rsidRPr="002209B2">
              <w:rPr>
                <w:b/>
                <w:spacing w:val="-2"/>
                <w:sz w:val="22"/>
                <w:szCs w:val="22"/>
              </w:rPr>
              <w:t>Pavėluotas mokėjimas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Išbraukti antrą pastraipą ir vietoje jos įrašyti:</w:t>
            </w:r>
          </w:p>
          <w:p w:rsidR="00320AF1" w:rsidRPr="002209B2" w:rsidRDefault="00320AF1" w:rsidP="005658AB">
            <w:pPr>
              <w:jc w:val="both"/>
              <w:rPr>
                <w:sz w:val="22"/>
                <w:szCs w:val="22"/>
              </w:rPr>
            </w:pPr>
            <w:r w:rsidRPr="002209B2">
              <w:rPr>
                <w:spacing w:val="-2"/>
                <w:sz w:val="22"/>
                <w:szCs w:val="22"/>
              </w:rPr>
              <w:lastRenderedPageBreak/>
              <w:t>Užsakovas</w:t>
            </w:r>
            <w:r w:rsidRPr="002209B2" w:rsidDel="00091822">
              <w:rPr>
                <w:sz w:val="22"/>
                <w:szCs w:val="22"/>
              </w:rPr>
              <w:t xml:space="preserve"> </w:t>
            </w:r>
            <w:r w:rsidRPr="002209B2">
              <w:rPr>
                <w:sz w:val="22"/>
                <w:szCs w:val="22"/>
              </w:rPr>
              <w:t xml:space="preserve">Rangovui už atliktus darbus Valstybės biudžeto ir ES 2014-2020 m. struktūrinės paramos (ar kito fondo ar programos) lėšas perves pagal Lietuvos Respublikos Vyriausybės patvirtintą Valstybės investicijų (ar kitą) programą. </w:t>
            </w:r>
            <w:r w:rsidRPr="002209B2">
              <w:rPr>
                <w:spacing w:val="-2"/>
                <w:sz w:val="22"/>
                <w:szCs w:val="22"/>
              </w:rPr>
              <w:t>Užsakovas</w:t>
            </w:r>
            <w:r w:rsidRPr="002209B2">
              <w:rPr>
                <w:sz w:val="22"/>
                <w:szCs w:val="22"/>
              </w:rPr>
              <w:t xml:space="preserve"> nėra atsakingas už Valstybės investicijų programos sudarymą, jos keitimą ir galimą netolygų statinio statybos finansavimą Lietuvos Respublikos valstybės biudžeto ir ES 2014-2020 m. struktūrinės paramos lėšomis (ar kito fondo ar programos), todėl už šiomis lėšomis pavėluotus mokėjimus delspinigiai nebus mokami.</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14.9 punktas</w:t>
            </w:r>
          </w:p>
        </w:tc>
        <w:tc>
          <w:tcPr>
            <w:tcW w:w="7944" w:type="dxa"/>
          </w:tcPr>
          <w:p w:rsidR="00320AF1" w:rsidRPr="002209B2" w:rsidRDefault="00320AF1" w:rsidP="005658AB">
            <w:pPr>
              <w:jc w:val="both"/>
              <w:rPr>
                <w:sz w:val="22"/>
                <w:szCs w:val="22"/>
              </w:rPr>
            </w:pPr>
            <w:r w:rsidRPr="002209B2">
              <w:rPr>
                <w:b/>
                <w:spacing w:val="-2"/>
                <w:sz w:val="22"/>
                <w:szCs w:val="22"/>
              </w:rPr>
              <w:t>Sulaikomų pinigų mokėjimas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color w:val="FF0000"/>
                <w:sz w:val="22"/>
                <w:szCs w:val="22"/>
              </w:rPr>
            </w:pPr>
            <w:r w:rsidRPr="002209B2">
              <w:rPr>
                <w:b/>
                <w:sz w:val="22"/>
                <w:szCs w:val="22"/>
              </w:rPr>
              <w:t>Šis punktas netaikomas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 xml:space="preserve">14.10 </w:t>
            </w:r>
          </w:p>
          <w:p w:rsidR="00320AF1" w:rsidRPr="002209B2" w:rsidRDefault="00320AF1" w:rsidP="005658AB">
            <w:pPr>
              <w:rPr>
                <w:b/>
                <w:sz w:val="22"/>
                <w:szCs w:val="22"/>
              </w:rPr>
            </w:pPr>
            <w:r w:rsidRPr="002209B2">
              <w:rPr>
                <w:b/>
                <w:sz w:val="22"/>
                <w:szCs w:val="22"/>
              </w:rPr>
              <w:t>punktas</w:t>
            </w:r>
          </w:p>
        </w:tc>
        <w:tc>
          <w:tcPr>
            <w:tcW w:w="7944" w:type="dxa"/>
          </w:tcPr>
          <w:p w:rsidR="00320AF1" w:rsidRPr="002209B2" w:rsidRDefault="00320AF1" w:rsidP="005658AB">
            <w:pPr>
              <w:rPr>
                <w:b/>
                <w:sz w:val="22"/>
                <w:szCs w:val="22"/>
              </w:rPr>
            </w:pPr>
            <w:r w:rsidRPr="002209B2">
              <w:rPr>
                <w:b/>
                <w:sz w:val="22"/>
                <w:szCs w:val="22"/>
              </w:rPr>
              <w:t>Pakeisti punktą</w:t>
            </w:r>
          </w:p>
          <w:p w:rsidR="00320AF1" w:rsidRPr="002209B2" w:rsidRDefault="00320AF1" w:rsidP="005658AB">
            <w:pPr>
              <w:rPr>
                <w:b/>
                <w:sz w:val="22"/>
                <w:szCs w:val="22"/>
              </w:rPr>
            </w:pPr>
            <w:r w:rsidRPr="002209B2">
              <w:rPr>
                <w:b/>
                <w:sz w:val="22"/>
                <w:szCs w:val="22"/>
              </w:rPr>
              <w:t>Darbų baigimo ataskaita/galutinė ataskaita ir galutinis atsiskaitymas</w:t>
            </w:r>
          </w:p>
          <w:p w:rsidR="00320AF1" w:rsidRPr="002209B2" w:rsidRDefault="00320AF1" w:rsidP="005658AB">
            <w:pPr>
              <w:jc w:val="both"/>
              <w:rPr>
                <w:sz w:val="22"/>
                <w:szCs w:val="22"/>
              </w:rPr>
            </w:pPr>
            <w:r w:rsidRPr="002209B2">
              <w:rPr>
                <w:sz w:val="22"/>
                <w:szCs w:val="22"/>
              </w:rPr>
              <w:t>Rangovas, po Statybos užbaigimo bei ištaisęs bet kokius (jeigu yra) smulkius defektus, kaip nurodyta 10.1 punkte [Darbų ir Grupių perėmimas], per 28 dienas privalo Inžinieriui pateikti Suvestinį atliktų darbų aktą, Detalų atliktų darbų aktą ir PVM sąskaitą faktūrą keturis egzempliorius, pagal 14.3 punktą [Kreipimasis dėl Tarpinio mokėjimo pažymų], parodydamas:</w:t>
            </w:r>
          </w:p>
          <w:p w:rsidR="00320AF1" w:rsidRPr="002209B2" w:rsidRDefault="00320AF1" w:rsidP="005658AB">
            <w:pPr>
              <w:jc w:val="both"/>
              <w:rPr>
                <w:sz w:val="22"/>
                <w:szCs w:val="22"/>
              </w:rPr>
            </w:pPr>
            <w:r w:rsidRPr="002209B2">
              <w:rPr>
                <w:sz w:val="22"/>
                <w:szCs w:val="22"/>
              </w:rPr>
              <w:t>(a) viso atlikto darbo vertę pagal Sutartį iki Statybos užbaigimo;</w:t>
            </w:r>
          </w:p>
          <w:p w:rsidR="00320AF1" w:rsidRPr="002209B2" w:rsidRDefault="00320AF1" w:rsidP="005658AB">
            <w:pPr>
              <w:jc w:val="both"/>
              <w:rPr>
                <w:sz w:val="22"/>
                <w:szCs w:val="22"/>
              </w:rPr>
            </w:pPr>
            <w:r w:rsidRPr="002209B2">
              <w:rPr>
                <w:sz w:val="22"/>
                <w:szCs w:val="22"/>
              </w:rPr>
              <w:t>Inžinierius po to tai privalo patvirtinti pagal 14.6 punktą [Tarpinių mokėjimo pažymų patvirtinimas].</w:t>
            </w:r>
          </w:p>
          <w:p w:rsidR="00320AF1" w:rsidRPr="002209B2" w:rsidRDefault="00320AF1" w:rsidP="005658AB">
            <w:pPr>
              <w:jc w:val="both"/>
              <w:rPr>
                <w:sz w:val="22"/>
                <w:szCs w:val="22"/>
              </w:rPr>
            </w:pPr>
            <w:r w:rsidRPr="002209B2">
              <w:rPr>
                <w:sz w:val="22"/>
                <w:szCs w:val="22"/>
              </w:rPr>
              <w:t xml:space="preserve">Darbų atlikimo ataskaita laikoma Galutine ataskaita. </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 xml:space="preserve">14.11 </w:t>
            </w:r>
          </w:p>
          <w:p w:rsidR="00320AF1" w:rsidRPr="002209B2" w:rsidRDefault="00320AF1" w:rsidP="005658AB">
            <w:pPr>
              <w:rPr>
                <w:b/>
                <w:sz w:val="22"/>
                <w:szCs w:val="22"/>
              </w:rPr>
            </w:pPr>
            <w:r w:rsidRPr="002209B2">
              <w:rPr>
                <w:b/>
                <w:sz w:val="22"/>
                <w:szCs w:val="22"/>
              </w:rPr>
              <w:t>punktas</w:t>
            </w:r>
          </w:p>
        </w:tc>
        <w:tc>
          <w:tcPr>
            <w:tcW w:w="7944" w:type="dxa"/>
          </w:tcPr>
          <w:p w:rsidR="00320AF1" w:rsidRPr="002209B2" w:rsidRDefault="00320AF1" w:rsidP="005658AB">
            <w:pPr>
              <w:rPr>
                <w:b/>
                <w:sz w:val="22"/>
                <w:szCs w:val="22"/>
              </w:rPr>
            </w:pPr>
            <w:r w:rsidRPr="002209B2">
              <w:rPr>
                <w:b/>
                <w:sz w:val="22"/>
                <w:szCs w:val="22"/>
              </w:rPr>
              <w:t xml:space="preserve">Kreipimasis dėl Galutinio mokėjimo pažymos </w:t>
            </w:r>
          </w:p>
          <w:p w:rsidR="00320AF1" w:rsidRPr="002209B2" w:rsidRDefault="00320AF1" w:rsidP="005658AB">
            <w:pPr>
              <w:rPr>
                <w:b/>
                <w:sz w:val="22"/>
                <w:szCs w:val="22"/>
              </w:rPr>
            </w:pP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rPr>
                <w:b/>
                <w:sz w:val="22"/>
                <w:szCs w:val="22"/>
              </w:rPr>
            </w:pPr>
            <w:r w:rsidRPr="002209B2">
              <w:rPr>
                <w:b/>
                <w:sz w:val="22"/>
                <w:szCs w:val="22"/>
              </w:rPr>
              <w:t>Šis punktas netaikomas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14.12 punktas</w:t>
            </w:r>
          </w:p>
        </w:tc>
        <w:tc>
          <w:tcPr>
            <w:tcW w:w="7944" w:type="dxa"/>
          </w:tcPr>
          <w:p w:rsidR="00320AF1" w:rsidRPr="002209B2" w:rsidRDefault="00320AF1" w:rsidP="005658AB">
            <w:pPr>
              <w:rPr>
                <w:b/>
                <w:sz w:val="22"/>
                <w:szCs w:val="22"/>
              </w:rPr>
            </w:pPr>
            <w:r w:rsidRPr="002209B2">
              <w:rPr>
                <w:b/>
                <w:sz w:val="22"/>
                <w:szCs w:val="22"/>
              </w:rPr>
              <w:t>Prievolių įvykdymas</w:t>
            </w:r>
          </w:p>
          <w:p w:rsidR="00320AF1" w:rsidRPr="002209B2" w:rsidRDefault="00320AF1" w:rsidP="005658AB">
            <w:pPr>
              <w:rPr>
                <w:b/>
                <w:sz w:val="22"/>
                <w:szCs w:val="22"/>
              </w:rPr>
            </w:pPr>
            <w:r w:rsidRPr="002209B2">
              <w:rPr>
                <w:b/>
                <w:sz w:val="22"/>
                <w:szCs w:val="22"/>
              </w:rPr>
              <w:t>Panaikinti ir pakeisti punktą:</w:t>
            </w:r>
          </w:p>
          <w:p w:rsidR="00320AF1" w:rsidRPr="002209B2" w:rsidRDefault="00320AF1" w:rsidP="005658AB">
            <w:pPr>
              <w:jc w:val="both"/>
              <w:rPr>
                <w:sz w:val="22"/>
                <w:szCs w:val="22"/>
              </w:rPr>
            </w:pPr>
            <w:r w:rsidRPr="002209B2">
              <w:rPr>
                <w:sz w:val="22"/>
                <w:szCs w:val="22"/>
              </w:rPr>
              <w:t>Rangovas, pateikdamas darbų baigimo ataskaitą, privalo pristatyti ir atleidimo nuo prievolių raštą, patvirtinantį, kad bendra darbų baigimo ataskaitos suma rodo visišką ir galutinį atsiskaitymą su visais Rangovais pagal šią Sutartį mokėtinais pinigais. Šiame rašte gali būti nurodyta, kad atleidimas įsigalioja nuo tos dienos kai Rangovas atgauna Atlikimo užtikrinimą; tokiu atveju atleidimas privalo įsigalioti tą pačią dieną.</w:t>
            </w:r>
          </w:p>
          <w:p w:rsidR="00320AF1" w:rsidRPr="002209B2" w:rsidRDefault="00320AF1" w:rsidP="005658AB">
            <w:pPr>
              <w:jc w:val="both"/>
              <w:rPr>
                <w:sz w:val="22"/>
                <w:szCs w:val="22"/>
              </w:rPr>
            </w:pP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14.13 punktas</w:t>
            </w:r>
          </w:p>
        </w:tc>
        <w:tc>
          <w:tcPr>
            <w:tcW w:w="7944" w:type="dxa"/>
          </w:tcPr>
          <w:p w:rsidR="00320AF1" w:rsidRPr="002209B2" w:rsidRDefault="00320AF1" w:rsidP="005658AB">
            <w:pPr>
              <w:rPr>
                <w:b/>
                <w:sz w:val="22"/>
                <w:szCs w:val="22"/>
              </w:rPr>
            </w:pPr>
            <w:r w:rsidRPr="002209B2">
              <w:rPr>
                <w:b/>
                <w:sz w:val="22"/>
                <w:szCs w:val="22"/>
              </w:rPr>
              <w:t xml:space="preserve">Galutinio mokėjimo pažymos išdavimas </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rPr>
                <w:b/>
                <w:sz w:val="22"/>
                <w:szCs w:val="22"/>
              </w:rPr>
            </w:pPr>
            <w:r w:rsidRPr="002209B2">
              <w:rPr>
                <w:b/>
                <w:sz w:val="22"/>
                <w:szCs w:val="22"/>
              </w:rPr>
              <w:t>Šis punktas netaikomas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14.15 punktas</w:t>
            </w:r>
          </w:p>
        </w:tc>
        <w:tc>
          <w:tcPr>
            <w:tcW w:w="7944" w:type="dxa"/>
          </w:tcPr>
          <w:p w:rsidR="00320AF1" w:rsidRPr="002209B2" w:rsidRDefault="00320AF1" w:rsidP="005658AB">
            <w:pPr>
              <w:rPr>
                <w:b/>
                <w:sz w:val="22"/>
                <w:szCs w:val="22"/>
              </w:rPr>
            </w:pPr>
            <w:r w:rsidRPr="002209B2">
              <w:rPr>
                <w:b/>
                <w:sz w:val="22"/>
                <w:szCs w:val="22"/>
              </w:rPr>
              <w:t>Mokėjimo valiutos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Panaikinti ir pakeisti punktą:</w:t>
            </w:r>
          </w:p>
          <w:p w:rsidR="00320AF1" w:rsidRPr="002209B2" w:rsidRDefault="00320AF1" w:rsidP="005658AB">
            <w:pPr>
              <w:jc w:val="both"/>
              <w:rPr>
                <w:sz w:val="22"/>
                <w:szCs w:val="22"/>
                <w:shd w:val="clear" w:color="auto" w:fill="FFFFFF"/>
              </w:rPr>
            </w:pPr>
            <w:r w:rsidRPr="002209B2">
              <w:rPr>
                <w:sz w:val="22"/>
                <w:szCs w:val="22"/>
              </w:rPr>
              <w:t>Sutarties valiuta yra</w:t>
            </w:r>
            <w:r w:rsidRPr="002209B2">
              <w:rPr>
                <w:sz w:val="22"/>
                <w:szCs w:val="22"/>
                <w:shd w:val="clear" w:color="auto" w:fill="FFFFFF"/>
              </w:rPr>
              <w:t xml:space="preserve"> euras (EUR). </w:t>
            </w:r>
          </w:p>
          <w:p w:rsidR="00320AF1" w:rsidRPr="002209B2" w:rsidRDefault="00320AF1" w:rsidP="005658AB">
            <w:pPr>
              <w:jc w:val="both"/>
              <w:rPr>
                <w:sz w:val="22"/>
                <w:szCs w:val="22"/>
              </w:rPr>
            </w:pP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14.16 punktas</w:t>
            </w:r>
          </w:p>
        </w:tc>
        <w:tc>
          <w:tcPr>
            <w:tcW w:w="7944" w:type="dxa"/>
          </w:tcPr>
          <w:p w:rsidR="00320AF1" w:rsidRPr="002209B2" w:rsidRDefault="00320AF1" w:rsidP="005658AB">
            <w:pPr>
              <w:rPr>
                <w:b/>
                <w:sz w:val="22"/>
                <w:szCs w:val="22"/>
              </w:rPr>
            </w:pPr>
            <w:r w:rsidRPr="002209B2">
              <w:rPr>
                <w:b/>
                <w:sz w:val="22"/>
                <w:szCs w:val="22"/>
              </w:rPr>
              <w:t>Permokėtų sumų grąžinimas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Įterpti naują punktą:</w:t>
            </w:r>
          </w:p>
          <w:p w:rsidR="00320AF1" w:rsidRPr="002209B2" w:rsidRDefault="00320AF1"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spacing w:val="-2"/>
                <w:lang w:val="lt-LT"/>
              </w:rPr>
            </w:pPr>
            <w:r w:rsidRPr="002209B2">
              <w:rPr>
                <w:spacing w:val="-2"/>
                <w:lang w:val="lt-LT"/>
              </w:rPr>
              <w:t>Rangovas privalo gražinti Užsakovui</w:t>
            </w:r>
            <w:r w:rsidRPr="002209B2" w:rsidDel="00091822">
              <w:rPr>
                <w:lang w:val="lt-LT"/>
              </w:rPr>
              <w:t xml:space="preserve"> </w:t>
            </w:r>
            <w:r w:rsidRPr="002209B2">
              <w:rPr>
                <w:spacing w:val="-2"/>
                <w:lang w:val="lt-LT"/>
              </w:rPr>
              <w:t>45 dienų laikotarpyje bet kokią sumą, kuria buvo viršyta tarpinė ar galutinė suma, nurodyta Rangovo pateiktuose mokėjimo dokumentuose, kai tik bus pareikalautas tai padaryti. Jeigu Rangovas neįvykdė tokio gražinimo laiku, Užsakovas</w:t>
            </w:r>
            <w:r w:rsidRPr="002209B2" w:rsidDel="00091822">
              <w:rPr>
                <w:lang w:val="lt-LT"/>
              </w:rPr>
              <w:t xml:space="preserve"> </w:t>
            </w:r>
            <w:r w:rsidRPr="002209B2">
              <w:rPr>
                <w:spacing w:val="-2"/>
                <w:lang w:val="lt-LT"/>
              </w:rPr>
              <w:t>gali sustabdyti kitus mokėjimus.</w:t>
            </w:r>
          </w:p>
          <w:p w:rsidR="00320AF1" w:rsidRPr="002209B2" w:rsidRDefault="00320AF1"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bCs/>
                <w:iCs/>
                <w:lang w:val="lt-LT"/>
              </w:rPr>
            </w:pPr>
            <w:r w:rsidRPr="002209B2">
              <w:rPr>
                <w:bCs/>
                <w:iCs/>
                <w:lang w:val="lt-LT"/>
              </w:rPr>
              <w:t xml:space="preserve">Sumos, kurias reikia gražinti </w:t>
            </w:r>
            <w:r w:rsidRPr="002209B2">
              <w:rPr>
                <w:spacing w:val="-2"/>
                <w:lang w:val="lt-LT"/>
              </w:rPr>
              <w:t>Užsakov</w:t>
            </w:r>
            <w:r w:rsidRPr="002209B2">
              <w:rPr>
                <w:lang w:val="lt-LT"/>
              </w:rPr>
              <w:t>ui</w:t>
            </w:r>
            <w:r w:rsidRPr="002209B2">
              <w:rPr>
                <w:bCs/>
                <w:iCs/>
                <w:lang w:val="lt-LT"/>
              </w:rPr>
              <w:t xml:space="preserve">, gali būti kompensuotos sumomis, kurias turi gauti Rangovas. Tai neturi įtakoti šalių susitarimo dėl apmokėjimo dalimis. </w:t>
            </w:r>
          </w:p>
          <w:p w:rsidR="00320AF1" w:rsidRPr="002209B2" w:rsidRDefault="00320AF1"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b/>
                <w:bCs/>
                <w:spacing w:val="-2"/>
                <w:lang w:val="lt-LT"/>
              </w:rPr>
            </w:pPr>
            <w:r w:rsidRPr="002209B2">
              <w:rPr>
                <w:spacing w:val="-2"/>
                <w:lang w:val="lt-LT"/>
              </w:rPr>
              <w:t>Užsakovo</w:t>
            </w:r>
            <w:r w:rsidRPr="002209B2" w:rsidDel="00091822">
              <w:rPr>
                <w:lang w:val="lt-LT"/>
              </w:rPr>
              <w:t xml:space="preserve"> </w:t>
            </w:r>
            <w:r w:rsidRPr="002209B2">
              <w:rPr>
                <w:bCs/>
                <w:iCs/>
                <w:lang w:val="lt-LT"/>
              </w:rPr>
              <w:t>banko mokesčiai, atsiradę dėl gražinamų sumų, turi būti padengti išimtinai Rangovo sąskaita.</w:t>
            </w:r>
          </w:p>
        </w:tc>
      </w:tr>
      <w:tr w:rsidR="00320AF1" w:rsidRPr="002209B2" w:rsidTr="00320AF1">
        <w:tc>
          <w:tcPr>
            <w:tcW w:w="9468" w:type="dxa"/>
            <w:gridSpan w:val="2"/>
          </w:tcPr>
          <w:p w:rsidR="00320AF1" w:rsidRPr="002209B2" w:rsidRDefault="00320AF1" w:rsidP="005658AB">
            <w:pPr>
              <w:pStyle w:val="Head21"/>
              <w:rPr>
                <w:sz w:val="22"/>
                <w:szCs w:val="22"/>
                <w:lang w:val="lt-LT"/>
              </w:rPr>
            </w:pPr>
            <w:bookmarkStart w:id="84" w:name="_Toc128826837"/>
            <w:bookmarkStart w:id="85" w:name="_Toc140564105"/>
            <w:bookmarkStart w:id="86" w:name="_Toc143077381"/>
            <w:bookmarkStart w:id="87" w:name="_Toc144441665"/>
            <w:bookmarkStart w:id="88" w:name="_Toc146010743"/>
            <w:bookmarkStart w:id="89" w:name="_Toc217380280"/>
          </w:p>
          <w:p w:rsidR="00320AF1" w:rsidRPr="002209B2" w:rsidRDefault="00320AF1" w:rsidP="005658AB">
            <w:pPr>
              <w:pStyle w:val="Head21"/>
              <w:rPr>
                <w:sz w:val="22"/>
                <w:szCs w:val="22"/>
                <w:lang w:val="lt-LT"/>
              </w:rPr>
            </w:pPr>
            <w:r w:rsidRPr="002209B2">
              <w:rPr>
                <w:sz w:val="22"/>
                <w:szCs w:val="22"/>
                <w:lang w:val="lt-LT"/>
              </w:rPr>
              <w:lastRenderedPageBreak/>
              <w:t>18 straipsnis. Draudimas</w:t>
            </w:r>
            <w:bookmarkEnd w:id="84"/>
            <w:bookmarkEnd w:id="85"/>
            <w:bookmarkEnd w:id="86"/>
            <w:bookmarkEnd w:id="87"/>
            <w:bookmarkEnd w:id="88"/>
            <w:bookmarkEnd w:id="89"/>
          </w:p>
          <w:p w:rsidR="00320AF1" w:rsidRPr="002209B2" w:rsidRDefault="00320AF1" w:rsidP="005658AB">
            <w:pPr>
              <w:pStyle w:val="Head21"/>
              <w:jc w:val="left"/>
              <w:rPr>
                <w:b w:val="0"/>
                <w:sz w:val="22"/>
                <w:szCs w:val="22"/>
                <w:lang w:val="lt-LT"/>
              </w:rPr>
            </w:pP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18.1 punktas</w:t>
            </w:r>
          </w:p>
        </w:tc>
        <w:tc>
          <w:tcPr>
            <w:tcW w:w="7944" w:type="dxa"/>
          </w:tcPr>
          <w:p w:rsidR="00320AF1" w:rsidRPr="002209B2" w:rsidRDefault="00320AF1" w:rsidP="005658AB">
            <w:pPr>
              <w:rPr>
                <w:b/>
                <w:sz w:val="22"/>
                <w:szCs w:val="22"/>
              </w:rPr>
            </w:pPr>
            <w:r w:rsidRPr="002209B2">
              <w:rPr>
                <w:b/>
                <w:sz w:val="22"/>
                <w:szCs w:val="22"/>
              </w:rPr>
              <w:t>Bendrieji draudimo reikalavimai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Šis punktas pakeičiamas ir išdėstomas sekančiai:</w:t>
            </w:r>
          </w:p>
          <w:p w:rsidR="00320AF1" w:rsidRPr="002209B2" w:rsidRDefault="00320AF1" w:rsidP="005658AB">
            <w:pPr>
              <w:shd w:val="clear" w:color="auto" w:fill="FFFFFF"/>
              <w:jc w:val="both"/>
              <w:rPr>
                <w:sz w:val="22"/>
                <w:szCs w:val="22"/>
              </w:rPr>
            </w:pPr>
            <w:r w:rsidRPr="002209B2">
              <w:rPr>
                <w:color w:val="000000"/>
                <w:sz w:val="22"/>
                <w:szCs w:val="22"/>
              </w:rPr>
              <w:t xml:space="preserve">Šiame straipsnyje kiekvienos draudimo sutarties „draudžiančioji Šalis“ yra Rangovas, atsakingas už šiame straipsnyje numatytų draudimo </w:t>
            </w:r>
            <w:smartTag w:uri="schemas-tilde-lt/tildestengine" w:element="templates">
              <w:smartTagPr>
                <w:attr w:name="text" w:val="sutarciu"/>
                <w:attr w:name="id" w:val="-1"/>
                <w:attr w:name="baseform" w:val="sutart|is"/>
              </w:smartTagPr>
              <w:r w:rsidRPr="002209B2">
                <w:rPr>
                  <w:color w:val="000000"/>
                  <w:sz w:val="22"/>
                  <w:szCs w:val="22"/>
                </w:rPr>
                <w:t>sutarčių</w:t>
              </w:r>
            </w:smartTag>
            <w:r w:rsidRPr="002209B2">
              <w:rPr>
                <w:color w:val="000000"/>
                <w:sz w:val="22"/>
                <w:szCs w:val="22"/>
              </w:rPr>
              <w:t xml:space="preserve"> sudarymą ir atitinkamame punkte nurodytos draudimo </w:t>
            </w:r>
            <w:smartTag w:uri="schemas-tilde-lt/tildestengine" w:element="templates">
              <w:smartTagPr>
                <w:attr w:name="text" w:val="SUTARTIES"/>
                <w:attr w:name="id" w:val="-1"/>
                <w:attr w:name="baseform" w:val="sutart|is"/>
              </w:smartTagPr>
              <w:r w:rsidRPr="002209B2">
                <w:rPr>
                  <w:color w:val="000000"/>
                  <w:sz w:val="22"/>
                  <w:szCs w:val="22"/>
                </w:rPr>
                <w:t>sutarties</w:t>
              </w:r>
            </w:smartTag>
            <w:r w:rsidRPr="002209B2">
              <w:rPr>
                <w:color w:val="000000"/>
                <w:sz w:val="22"/>
                <w:szCs w:val="22"/>
              </w:rPr>
              <w:t xml:space="preserve"> vykdymą.</w:t>
            </w:r>
            <w:r w:rsidRPr="002209B2">
              <w:rPr>
                <w:sz w:val="22"/>
                <w:szCs w:val="22"/>
              </w:rPr>
              <w:t xml:space="preserve"> </w:t>
            </w:r>
            <w:r w:rsidRPr="002209B2">
              <w:rPr>
                <w:color w:val="000000"/>
                <w:sz w:val="22"/>
                <w:szCs w:val="22"/>
              </w:rPr>
              <w:t xml:space="preserve">Rangovo kiekviena draudimo </w:t>
            </w:r>
            <w:smartTag w:uri="schemas-tilde-lt/tildestengine" w:element="templates">
              <w:smartTagPr>
                <w:attr w:name="text" w:val="SUTARTIS"/>
                <w:attr w:name="id" w:val="-1"/>
                <w:attr w:name="baseform" w:val="sutart|is"/>
              </w:smartTagPr>
              <w:r w:rsidRPr="002209B2">
                <w:rPr>
                  <w:color w:val="000000"/>
                  <w:sz w:val="22"/>
                  <w:szCs w:val="22"/>
                </w:rPr>
                <w:t>sutartis</w:t>
              </w:r>
            </w:smartTag>
            <w:r w:rsidRPr="002209B2">
              <w:rPr>
                <w:color w:val="000000"/>
                <w:sz w:val="22"/>
                <w:szCs w:val="22"/>
              </w:rPr>
              <w:t xml:space="preserve"> privalo būti sudaryta, remiantis </w:t>
            </w:r>
            <w:smartTag w:uri="schemas-tilde-lt/tildestengine" w:element="templates">
              <w:smartTagPr>
                <w:attr w:name="text" w:val="raštu"/>
                <w:attr w:name="id" w:val="-1"/>
                <w:attr w:name="baseform" w:val="rašt|as"/>
              </w:smartTagPr>
              <w:r w:rsidRPr="002209B2">
                <w:rPr>
                  <w:color w:val="000000"/>
                  <w:sz w:val="22"/>
                  <w:szCs w:val="22"/>
                </w:rPr>
                <w:t>raštu</w:t>
              </w:r>
            </w:smartTag>
            <w:r w:rsidRPr="002209B2">
              <w:rPr>
                <w:color w:val="000000"/>
                <w:sz w:val="22"/>
                <w:szCs w:val="22"/>
              </w:rPr>
              <w:t xml:space="preserve"> su Užsakovu suderintomis draudimo sąlygomis ir jam priimtinoje draudimo bendrovėje. Tos sąlygos turi atitikti visas </w:t>
            </w:r>
            <w:smartTag w:uri="schemas-tilde-lt/tildestengine" w:element="templates">
              <w:smartTagPr>
                <w:attr w:name="text" w:val="Sutartyje"/>
                <w:attr w:name="id" w:val="-1"/>
                <w:attr w:name="baseform" w:val="sutart|is"/>
              </w:smartTagPr>
              <w:r w:rsidRPr="002209B2">
                <w:rPr>
                  <w:color w:val="000000"/>
                  <w:sz w:val="22"/>
                  <w:szCs w:val="22"/>
                </w:rPr>
                <w:t>Sutartyje</w:t>
              </w:r>
            </w:smartTag>
            <w:r w:rsidRPr="002209B2">
              <w:rPr>
                <w:color w:val="000000"/>
                <w:sz w:val="22"/>
                <w:szCs w:val="22"/>
              </w:rPr>
              <w:t xml:space="preserve"> numatytas sąlygas.</w:t>
            </w:r>
          </w:p>
          <w:p w:rsidR="00320AF1" w:rsidRPr="002209B2" w:rsidRDefault="00320AF1" w:rsidP="005658AB">
            <w:pPr>
              <w:shd w:val="clear" w:color="auto" w:fill="FFFFFF"/>
              <w:ind w:right="48"/>
              <w:jc w:val="both"/>
              <w:rPr>
                <w:sz w:val="22"/>
                <w:szCs w:val="22"/>
              </w:rPr>
            </w:pPr>
            <w:r w:rsidRPr="002209B2">
              <w:rPr>
                <w:color w:val="000000"/>
                <w:sz w:val="22"/>
                <w:szCs w:val="22"/>
              </w:rPr>
              <w:t xml:space="preserve">Rangovas, kaip draudžiančioji Šalis sudarydamas draudimo </w:t>
            </w:r>
            <w:smartTag w:uri="schemas-tilde-lt/tildestengine" w:element="templates">
              <w:smartTagPr>
                <w:attr w:name="text" w:val="Sutarti"/>
                <w:attr w:name="id" w:val="-1"/>
                <w:attr w:name="baseform" w:val="sutart|is"/>
              </w:smartTagPr>
              <w:r w:rsidRPr="002209B2">
                <w:rPr>
                  <w:color w:val="000000"/>
                  <w:sz w:val="22"/>
                  <w:szCs w:val="22"/>
                </w:rPr>
                <w:t>sutartį</w:t>
              </w:r>
            </w:smartTag>
            <w:r w:rsidRPr="002209B2">
              <w:rPr>
                <w:color w:val="000000"/>
                <w:sz w:val="22"/>
                <w:szCs w:val="22"/>
              </w:rPr>
              <w:t xml:space="preserve"> turi numatyti, kad apdraustaisiais pagal draudimo </w:t>
            </w:r>
            <w:smartTag w:uri="schemas-tilde-lt/tildestengine" w:element="templates">
              <w:smartTagPr>
                <w:attr w:name="text" w:val="Sutarti"/>
                <w:attr w:name="id" w:val="-1"/>
                <w:attr w:name="baseform" w:val="sutart|is"/>
              </w:smartTagPr>
              <w:r w:rsidRPr="002209B2">
                <w:rPr>
                  <w:color w:val="000000"/>
                  <w:sz w:val="22"/>
                  <w:szCs w:val="22"/>
                </w:rPr>
                <w:t>sutartį</w:t>
              </w:r>
            </w:smartTag>
            <w:r w:rsidRPr="002209B2">
              <w:rPr>
                <w:color w:val="000000"/>
                <w:sz w:val="22"/>
                <w:szCs w:val="22"/>
              </w:rPr>
              <w:t xml:space="preserve"> taip pat bus laikomas Užsakovas ir visi subrangovai, pasirašę subrangos </w:t>
            </w:r>
            <w:smartTag w:uri="schemas-tilde-lt/tildestengine" w:element="templates">
              <w:smartTagPr>
                <w:attr w:name="text" w:val="SUTARTIS"/>
                <w:attr w:name="id" w:val="-1"/>
                <w:attr w:name="baseform" w:val="sutart|is"/>
              </w:smartTagPr>
              <w:r w:rsidRPr="002209B2">
                <w:rPr>
                  <w:color w:val="000000"/>
                  <w:sz w:val="22"/>
                  <w:szCs w:val="22"/>
                </w:rPr>
                <w:t>sutartis</w:t>
              </w:r>
            </w:smartTag>
            <w:r w:rsidRPr="002209B2">
              <w:rPr>
                <w:color w:val="000000"/>
                <w:sz w:val="22"/>
                <w:szCs w:val="22"/>
              </w:rPr>
              <w:t xml:space="preserve"> su Rangovu Darbams atlikti. Draudimo liudijimu (polisu) suteikiama draudiminė apsauga visiems apdraustiesiems, nurodytiems šiame straipsnyje ir (i) Rangovas pagal šią draudimo </w:t>
            </w:r>
            <w:smartTag w:uri="schemas-tilde-lt/tildestengine" w:element="templates">
              <w:smartTagPr>
                <w:attr w:name="text" w:val="Sutarti"/>
                <w:attr w:name="id" w:val="-1"/>
                <w:attr w:name="baseform" w:val="sutart|is"/>
              </w:smartTagPr>
              <w:r w:rsidRPr="002209B2">
                <w:rPr>
                  <w:color w:val="000000"/>
                  <w:sz w:val="22"/>
                  <w:szCs w:val="22"/>
                </w:rPr>
                <w:t>sutartį</w:t>
              </w:r>
            </w:smartTag>
            <w:r w:rsidRPr="002209B2">
              <w:rPr>
                <w:color w:val="000000"/>
                <w:sz w:val="22"/>
                <w:szCs w:val="22"/>
              </w:rPr>
              <w:t xml:space="preserve"> privalo veikti visų papildomai apdraustųjų vardu, išskyrus tai, kad Užsakovas privalo veikti Užsakovo personalo vardu, (</w:t>
            </w:r>
            <w:proofErr w:type="spellStart"/>
            <w:r w:rsidRPr="002209B2">
              <w:rPr>
                <w:color w:val="000000"/>
                <w:sz w:val="22"/>
                <w:szCs w:val="22"/>
              </w:rPr>
              <w:t>ii</w:t>
            </w:r>
            <w:proofErr w:type="spellEnd"/>
            <w:r w:rsidRPr="002209B2">
              <w:rPr>
                <w:color w:val="000000"/>
                <w:sz w:val="22"/>
                <w:szCs w:val="22"/>
              </w:rPr>
              <w:t>) papildomai visiems apdraustiesiems, išskyrus Užsakovą, neturi būti suteikiama teisė gauti draudimo išmokos tiesiogiai iš draudimo bendrovė arba tiesiogiai turėti kitų reikalų su draudimo bendrove, ir (</w:t>
            </w:r>
            <w:proofErr w:type="spellStart"/>
            <w:r w:rsidRPr="002209B2">
              <w:rPr>
                <w:color w:val="000000"/>
                <w:sz w:val="22"/>
                <w:szCs w:val="22"/>
              </w:rPr>
              <w:t>iii</w:t>
            </w:r>
            <w:proofErr w:type="spellEnd"/>
            <w:r w:rsidRPr="002209B2">
              <w:rPr>
                <w:color w:val="000000"/>
                <w:sz w:val="22"/>
                <w:szCs w:val="22"/>
              </w:rPr>
              <w:t xml:space="preserve">) Rangovas privalo užtikrinti, kad visi apdraustieji laikytųsi draudimo </w:t>
            </w:r>
            <w:smartTag w:uri="schemas-tilde-lt/tildestengine" w:element="templates">
              <w:smartTagPr>
                <w:attr w:name="text" w:val="Sutartyje"/>
                <w:attr w:name="id" w:val="-1"/>
                <w:attr w:name="baseform" w:val="sutart|is"/>
              </w:smartTagPr>
              <w:r w:rsidRPr="002209B2">
                <w:rPr>
                  <w:color w:val="000000"/>
                  <w:sz w:val="22"/>
                  <w:szCs w:val="22"/>
                </w:rPr>
                <w:t>sutartyje</w:t>
              </w:r>
            </w:smartTag>
            <w:r w:rsidRPr="002209B2">
              <w:rPr>
                <w:color w:val="000000"/>
                <w:sz w:val="22"/>
                <w:szCs w:val="22"/>
              </w:rPr>
              <w:t xml:space="preserve"> draudimo bendrovės nurodytų sąlygų.</w:t>
            </w:r>
          </w:p>
          <w:p w:rsidR="00320AF1" w:rsidRPr="002209B2" w:rsidRDefault="00320AF1" w:rsidP="005658AB">
            <w:pPr>
              <w:shd w:val="clear" w:color="auto" w:fill="FFFFFF"/>
              <w:ind w:right="62"/>
              <w:jc w:val="both"/>
              <w:rPr>
                <w:sz w:val="22"/>
                <w:szCs w:val="22"/>
              </w:rPr>
            </w:pPr>
            <w:r w:rsidRPr="002209B2">
              <w:rPr>
                <w:color w:val="000000"/>
                <w:sz w:val="22"/>
                <w:szCs w:val="22"/>
              </w:rPr>
              <w:t xml:space="preserve">Kiekvienu draudimo liudijimu (polisu), kuriuo draudžiama nuo nuostolių arba žalos, turi būti numatyta galimybė išmokėti draudimo išmokas </w:t>
            </w:r>
            <w:smartTag w:uri="schemas-tilde-lt/tildestengine" w:element="templates">
              <w:smartTagPr>
                <w:attr w:name="text" w:val="SUTARTIES"/>
                <w:attr w:name="id" w:val="-1"/>
                <w:attr w:name="baseform" w:val="sutart|is"/>
              </w:smartTagPr>
              <w:r w:rsidRPr="002209B2">
                <w:rPr>
                  <w:color w:val="000000"/>
                  <w:sz w:val="22"/>
                  <w:szCs w:val="22"/>
                </w:rPr>
                <w:t>Sutarties</w:t>
              </w:r>
            </w:smartTag>
            <w:r w:rsidRPr="002209B2">
              <w:rPr>
                <w:color w:val="000000"/>
                <w:sz w:val="22"/>
                <w:szCs w:val="22"/>
              </w:rPr>
              <w:t xml:space="preserve"> valiuta, reikalinga nuostoliams arba žalai ištaisyti. Iš draudimo bendrovių gautos draudimo išmokos turi būti naudojamos nuostoliams padengti arba žalai ištaisyti. Turto (Darbų, Įrangos, Medžiagų, Baigiamųjų bandymų), kuris sukurtas vykdant šią Sutartį, draudimo atveju, įvykus draudiminiam įvykiui, dėl kurio turtas, nurodytas šiame straipsnyje, yra sunaikinamas ar sugadinamas, rangovas privalo atlikti visus sutartyje numatytus darbus iki Sutartyje nurodyto termino pabaigos. Tuo atveju, jei turtas sunaikinamas ar nepataisomai sugadinamas, o Rangovas negali atlikti visų sutartyje numatytų darbų, įskaitant atvejus, kai yra nepakankama laiko atlikti Darbams iki šioje Sutartyje nurodyto Darbų pabaigos termino, ar draudiminis įvykis įvyksta po Statybos užbaigimo akto pasirašymo datos, Užsakovui išmokama draudimo išmokos dalis proporcinga pagal Sutartį Rangovui sumokėtų lėšų, įskaitant avansinius mokėjimus, ir Priimtinos sutarties kainos santykiui.</w:t>
            </w:r>
          </w:p>
          <w:p w:rsidR="00320AF1" w:rsidRPr="002209B2" w:rsidRDefault="00320AF1" w:rsidP="005658AB">
            <w:pPr>
              <w:shd w:val="clear" w:color="auto" w:fill="FFFFFF"/>
              <w:ind w:right="62"/>
              <w:jc w:val="both"/>
              <w:rPr>
                <w:sz w:val="22"/>
                <w:szCs w:val="22"/>
              </w:rPr>
            </w:pPr>
            <w:r w:rsidRPr="002209B2">
              <w:rPr>
                <w:color w:val="000000"/>
                <w:sz w:val="22"/>
                <w:szCs w:val="22"/>
              </w:rPr>
              <w:t>Rangovas šiame straipsnyje nurodytais laikotarpiais Užsakovui privalo pateikti:</w:t>
            </w:r>
          </w:p>
          <w:p w:rsidR="00320AF1" w:rsidRPr="002209B2" w:rsidRDefault="00320AF1" w:rsidP="008B1177">
            <w:pPr>
              <w:widowControl w:val="0"/>
              <w:numPr>
                <w:ilvl w:val="0"/>
                <w:numId w:val="8"/>
              </w:numPr>
              <w:shd w:val="clear" w:color="auto" w:fill="FFFFFF"/>
              <w:tabs>
                <w:tab w:val="left" w:pos="3067"/>
              </w:tabs>
              <w:autoSpaceDE w:val="0"/>
              <w:autoSpaceDN w:val="0"/>
              <w:adjustRightInd w:val="0"/>
              <w:jc w:val="both"/>
              <w:rPr>
                <w:color w:val="000000"/>
                <w:sz w:val="22"/>
                <w:szCs w:val="22"/>
              </w:rPr>
            </w:pPr>
            <w:r w:rsidRPr="002209B2">
              <w:rPr>
                <w:color w:val="000000"/>
                <w:sz w:val="22"/>
                <w:szCs w:val="22"/>
              </w:rPr>
              <w:t xml:space="preserve">įrodymą, kad šiame straipsnyje nurodytos draudimo </w:t>
            </w:r>
            <w:smartTag w:uri="schemas-tilde-lt/tildestengine" w:element="templates">
              <w:smartTagPr>
                <w:attr w:name="text" w:val="sutartys"/>
                <w:attr w:name="id" w:val="-1"/>
                <w:attr w:name="baseform" w:val="sutart|is"/>
              </w:smartTagPr>
              <w:r w:rsidRPr="002209B2">
                <w:rPr>
                  <w:color w:val="000000"/>
                  <w:sz w:val="22"/>
                  <w:szCs w:val="22"/>
                </w:rPr>
                <w:t>sutartys</w:t>
              </w:r>
            </w:smartTag>
            <w:r w:rsidRPr="002209B2">
              <w:rPr>
                <w:color w:val="000000"/>
                <w:sz w:val="22"/>
                <w:szCs w:val="22"/>
              </w:rPr>
              <w:t xml:space="preserve"> yra sudarytos, ir</w:t>
            </w:r>
          </w:p>
          <w:p w:rsidR="00320AF1" w:rsidRPr="002209B2" w:rsidRDefault="00320AF1" w:rsidP="008B1177">
            <w:pPr>
              <w:widowControl w:val="0"/>
              <w:numPr>
                <w:ilvl w:val="0"/>
                <w:numId w:val="9"/>
              </w:numPr>
              <w:shd w:val="clear" w:color="auto" w:fill="FFFFFF"/>
              <w:tabs>
                <w:tab w:val="left" w:pos="3067"/>
              </w:tabs>
              <w:autoSpaceDE w:val="0"/>
              <w:autoSpaceDN w:val="0"/>
              <w:adjustRightInd w:val="0"/>
              <w:jc w:val="both"/>
              <w:rPr>
                <w:color w:val="000000"/>
                <w:sz w:val="22"/>
                <w:szCs w:val="22"/>
              </w:rPr>
            </w:pPr>
            <w:r w:rsidRPr="002209B2">
              <w:rPr>
                <w:color w:val="000000"/>
                <w:sz w:val="22"/>
                <w:szCs w:val="22"/>
              </w:rPr>
              <w:t xml:space="preserve">draudimo liudijimų (polisų) patvirtintas kopijas, patvirtinančias, kad buvo apdrausta, kaip nurodyta 18.2 </w:t>
            </w:r>
            <w:r w:rsidRPr="002209B2">
              <w:rPr>
                <w:i/>
                <w:iCs/>
                <w:color w:val="000000"/>
                <w:sz w:val="22"/>
                <w:szCs w:val="22"/>
              </w:rPr>
              <w:t xml:space="preserve">[Darbų, Medžiagų ir Įrangos draudimas], </w:t>
            </w:r>
            <w:r w:rsidRPr="002209B2">
              <w:rPr>
                <w:color w:val="000000"/>
                <w:sz w:val="22"/>
                <w:szCs w:val="22"/>
              </w:rPr>
              <w:t xml:space="preserve">18.3 </w:t>
            </w:r>
            <w:r w:rsidRPr="002209B2">
              <w:rPr>
                <w:i/>
                <w:iCs/>
                <w:color w:val="000000"/>
                <w:sz w:val="22"/>
                <w:szCs w:val="22"/>
              </w:rPr>
              <w:t xml:space="preserve">[Rangovo civilinės atsakomybės draudimas], </w:t>
            </w:r>
            <w:r w:rsidRPr="002209B2">
              <w:rPr>
                <w:color w:val="000000"/>
                <w:sz w:val="22"/>
                <w:szCs w:val="22"/>
              </w:rPr>
              <w:t xml:space="preserve">18.5 </w:t>
            </w:r>
            <w:r w:rsidRPr="002209B2">
              <w:rPr>
                <w:i/>
                <w:iCs/>
                <w:color w:val="000000"/>
                <w:sz w:val="22"/>
                <w:szCs w:val="22"/>
              </w:rPr>
              <w:t xml:space="preserve">[Projektuotojo civilinės atsakomybės draudimas] </w:t>
            </w:r>
            <w:r w:rsidRPr="002209B2">
              <w:rPr>
                <w:color w:val="000000"/>
                <w:sz w:val="22"/>
                <w:szCs w:val="22"/>
              </w:rPr>
              <w:t>punktuose.</w:t>
            </w:r>
          </w:p>
          <w:p w:rsidR="00320AF1" w:rsidRPr="002209B2" w:rsidRDefault="00320AF1" w:rsidP="005658AB">
            <w:pPr>
              <w:shd w:val="clear" w:color="auto" w:fill="FFFFFF"/>
              <w:ind w:right="72"/>
              <w:jc w:val="both"/>
              <w:rPr>
                <w:sz w:val="22"/>
                <w:szCs w:val="22"/>
              </w:rPr>
            </w:pPr>
            <w:r w:rsidRPr="002209B2">
              <w:rPr>
                <w:color w:val="000000"/>
                <w:sz w:val="22"/>
                <w:szCs w:val="22"/>
              </w:rPr>
              <w:t xml:space="preserve">Kai sumokama kiekviena draudimo įmoka nurodyta draudimo liudijime (polise), Rangovas privalo Užsakovui pateikti draudimo įmokos sumokėjimą patvirtinantį dokumentą. Visada, kai draudimo </w:t>
            </w:r>
            <w:smartTag w:uri="schemas-tilde-lt/tildestengine" w:element="templates">
              <w:smartTagPr>
                <w:attr w:name="text" w:val="sutartys"/>
                <w:attr w:name="id" w:val="-1"/>
                <w:attr w:name="baseform" w:val="sutart|is"/>
              </w:smartTagPr>
              <w:r w:rsidRPr="002209B2">
                <w:rPr>
                  <w:color w:val="000000"/>
                  <w:sz w:val="22"/>
                  <w:szCs w:val="22"/>
                </w:rPr>
                <w:t>sutartys</w:t>
              </w:r>
            </w:smartTag>
            <w:r w:rsidRPr="002209B2">
              <w:rPr>
                <w:color w:val="000000"/>
                <w:sz w:val="22"/>
                <w:szCs w:val="22"/>
              </w:rPr>
              <w:t xml:space="preserve"> yra sudarytos ir sumokėtos draudimo įmokos, Rangovas apie tai taip pat privalo pranešti Inžinieriui.</w:t>
            </w:r>
          </w:p>
          <w:p w:rsidR="00320AF1" w:rsidRPr="002209B2" w:rsidRDefault="00320AF1" w:rsidP="005658AB">
            <w:pPr>
              <w:shd w:val="clear" w:color="auto" w:fill="FFFFFF"/>
              <w:ind w:right="77"/>
              <w:jc w:val="both"/>
              <w:rPr>
                <w:sz w:val="22"/>
                <w:szCs w:val="22"/>
              </w:rPr>
            </w:pPr>
            <w:r w:rsidRPr="002209B2">
              <w:rPr>
                <w:color w:val="000000"/>
                <w:sz w:val="22"/>
                <w:szCs w:val="22"/>
              </w:rPr>
              <w:t xml:space="preserve">Kiekviena Šalis privalo laikytis visų kiekvienoje draudimo </w:t>
            </w:r>
            <w:smartTag w:uri="schemas-tilde-lt/tildestengine" w:element="templates">
              <w:smartTagPr>
                <w:attr w:name="text" w:val="Sutartyje"/>
                <w:attr w:name="id" w:val="-1"/>
                <w:attr w:name="baseform" w:val="sutart|is"/>
              </w:smartTagPr>
              <w:r w:rsidRPr="002209B2">
                <w:rPr>
                  <w:color w:val="000000"/>
                  <w:sz w:val="22"/>
                  <w:szCs w:val="22"/>
                </w:rPr>
                <w:t>sutartyje</w:t>
              </w:r>
            </w:smartTag>
            <w:r w:rsidRPr="002209B2">
              <w:rPr>
                <w:color w:val="000000"/>
                <w:sz w:val="22"/>
                <w:szCs w:val="22"/>
              </w:rPr>
              <w:t xml:space="preserve"> apibrėžtų sąlygų. Rangovas privalo nuolat informuoti draudimo bendroves apie bet kuriuos atitinkamus Darbų vykdymo pasikeitimus ir užtikrinti, kad sudarytos draudimo </w:t>
            </w:r>
            <w:smartTag w:uri="schemas-tilde-lt/tildestengine" w:element="templates">
              <w:smartTagPr>
                <w:attr w:name="text" w:val="sutartys"/>
                <w:attr w:name="id" w:val="-1"/>
                <w:attr w:name="baseform" w:val="sutart|is"/>
              </w:smartTagPr>
              <w:r w:rsidRPr="002209B2">
                <w:rPr>
                  <w:color w:val="000000"/>
                  <w:sz w:val="22"/>
                  <w:szCs w:val="22"/>
                </w:rPr>
                <w:t>sutartys</w:t>
              </w:r>
            </w:smartTag>
            <w:r w:rsidRPr="002209B2">
              <w:rPr>
                <w:color w:val="000000"/>
                <w:sz w:val="22"/>
                <w:szCs w:val="22"/>
              </w:rPr>
              <w:t xml:space="preserve"> galiotų pagal šio straipsnio reikalavimus.</w:t>
            </w:r>
          </w:p>
          <w:p w:rsidR="00320AF1" w:rsidRPr="002209B2" w:rsidRDefault="00320AF1" w:rsidP="005658AB">
            <w:pPr>
              <w:shd w:val="clear" w:color="auto" w:fill="FFFFFF"/>
              <w:ind w:right="77"/>
              <w:jc w:val="both"/>
              <w:rPr>
                <w:sz w:val="22"/>
                <w:szCs w:val="22"/>
              </w:rPr>
            </w:pPr>
            <w:r w:rsidRPr="002209B2">
              <w:rPr>
                <w:color w:val="000000"/>
                <w:sz w:val="22"/>
                <w:szCs w:val="22"/>
              </w:rPr>
              <w:t xml:space="preserve">Nė viena Šalis neturi teisės daryti jokių bet kurios draudimo </w:t>
            </w:r>
            <w:smartTag w:uri="schemas-tilde-lt/tildestengine" w:element="templates">
              <w:smartTagPr>
                <w:attr w:name="text" w:val="SUTARTIES"/>
                <w:attr w:name="id" w:val="-1"/>
                <w:attr w:name="baseform" w:val="sutart|is"/>
              </w:smartTagPr>
              <w:r w:rsidRPr="002209B2">
                <w:rPr>
                  <w:color w:val="000000"/>
                  <w:sz w:val="22"/>
                  <w:szCs w:val="22"/>
                </w:rPr>
                <w:t>sutarties</w:t>
              </w:r>
            </w:smartTag>
            <w:r w:rsidRPr="002209B2">
              <w:rPr>
                <w:color w:val="000000"/>
                <w:sz w:val="22"/>
                <w:szCs w:val="22"/>
              </w:rPr>
              <w:t xml:space="preserve"> sąlygų pakeitimų be išankstinio kitos Šalies sutikimo. Jeigu draudimo bendrovė padaro (arba mėgina </w:t>
            </w:r>
            <w:r w:rsidRPr="002209B2">
              <w:rPr>
                <w:color w:val="000000"/>
                <w:sz w:val="22"/>
                <w:szCs w:val="22"/>
              </w:rPr>
              <w:lastRenderedPageBreak/>
              <w:t xml:space="preserve">padaryti) draudimo </w:t>
            </w:r>
            <w:smartTag w:uri="schemas-tilde-lt/tildestengine" w:element="templates">
              <w:smartTagPr>
                <w:attr w:name="text" w:val="SUTARTIES"/>
                <w:attr w:name="id" w:val="-1"/>
                <w:attr w:name="baseform" w:val="sutart|is"/>
              </w:smartTagPr>
              <w:r w:rsidRPr="002209B2">
                <w:rPr>
                  <w:color w:val="000000"/>
                  <w:sz w:val="22"/>
                  <w:szCs w:val="22"/>
                </w:rPr>
                <w:t>sutarties</w:t>
              </w:r>
            </w:smartTag>
            <w:r w:rsidRPr="002209B2">
              <w:rPr>
                <w:color w:val="000000"/>
                <w:sz w:val="22"/>
                <w:szCs w:val="22"/>
              </w:rPr>
              <w:t xml:space="preserve"> sąlygų pakeitimą, tai pirmoji Šalis, kuriai apie tai pranešė draudimo bendrovė, privalo nedelsdama tai pranešti ir kitai Šaliai.</w:t>
            </w:r>
          </w:p>
          <w:p w:rsidR="00320AF1" w:rsidRPr="002209B2" w:rsidRDefault="00320AF1" w:rsidP="005658AB">
            <w:pPr>
              <w:shd w:val="clear" w:color="auto" w:fill="FFFFFF"/>
              <w:ind w:right="82"/>
              <w:jc w:val="both"/>
              <w:rPr>
                <w:sz w:val="22"/>
                <w:szCs w:val="22"/>
              </w:rPr>
            </w:pPr>
            <w:r w:rsidRPr="002209B2">
              <w:rPr>
                <w:color w:val="000000"/>
                <w:sz w:val="22"/>
                <w:szCs w:val="22"/>
              </w:rPr>
              <w:t xml:space="preserve">Jeigu Rangovas nesudaro draudimo </w:t>
            </w:r>
            <w:smartTag w:uri="schemas-tilde-lt/tildestengine" w:element="templates">
              <w:smartTagPr>
                <w:attr w:name="text" w:val="SUTARTIES"/>
                <w:attr w:name="id" w:val="-1"/>
                <w:attr w:name="baseform" w:val="sutart|is"/>
              </w:smartTagPr>
              <w:r w:rsidRPr="002209B2">
                <w:rPr>
                  <w:color w:val="000000"/>
                  <w:sz w:val="22"/>
                  <w:szCs w:val="22"/>
                </w:rPr>
                <w:t>sutarties</w:t>
              </w:r>
            </w:smartTag>
            <w:r w:rsidRPr="002209B2">
              <w:rPr>
                <w:color w:val="000000"/>
                <w:sz w:val="22"/>
                <w:szCs w:val="22"/>
              </w:rPr>
              <w:t xml:space="preserve"> arba neužtikrina bet kurios draudimo </w:t>
            </w:r>
            <w:smartTag w:uri="schemas-tilde-lt/tildestengine" w:element="templates">
              <w:smartTagPr>
                <w:attr w:name="text" w:val="SUTARTIES"/>
                <w:attr w:name="id" w:val="-1"/>
                <w:attr w:name="baseform" w:val="sutart|is"/>
              </w:smartTagPr>
              <w:r w:rsidRPr="002209B2">
                <w:rPr>
                  <w:color w:val="000000"/>
                  <w:sz w:val="22"/>
                  <w:szCs w:val="22"/>
                </w:rPr>
                <w:t>sutarties</w:t>
              </w:r>
            </w:smartTag>
            <w:r w:rsidRPr="002209B2">
              <w:rPr>
                <w:color w:val="000000"/>
                <w:sz w:val="22"/>
                <w:szCs w:val="22"/>
              </w:rPr>
              <w:t xml:space="preserve"> sąlygų, kurių iš jo reikalaujama atlikti ir palaikyti pagal </w:t>
            </w:r>
            <w:smartTag w:uri="schemas-tilde-lt/tildestengine" w:element="templates">
              <w:smartTagPr>
                <w:attr w:name="text" w:val="Sutarti"/>
                <w:attr w:name="id" w:val="-1"/>
                <w:attr w:name="baseform" w:val="sutart|is"/>
              </w:smartTagPr>
              <w:r w:rsidRPr="002209B2">
                <w:rPr>
                  <w:color w:val="000000"/>
                  <w:sz w:val="22"/>
                  <w:szCs w:val="22"/>
                </w:rPr>
                <w:t>Sutartį</w:t>
              </w:r>
            </w:smartTag>
            <w:r w:rsidRPr="002209B2">
              <w:rPr>
                <w:color w:val="000000"/>
                <w:sz w:val="22"/>
                <w:szCs w:val="22"/>
              </w:rPr>
              <w:t xml:space="preserve">, arba nepateikia pakankamo įrodymo ir draudimo liudijimų (polisų) kopijų pagal šio punkto reikalavimus, tai Užsakovas gali (savo nuožiūra ir nepažeisdama bet kurios kitos teisės arba teisinės gynybos priemonių) sudaryti draudimo </w:t>
            </w:r>
            <w:smartTag w:uri="schemas-tilde-lt/tildestengine" w:element="templates">
              <w:smartTagPr>
                <w:attr w:name="text" w:val="SUTARTIS"/>
                <w:attr w:name="id" w:val="-1"/>
                <w:attr w:name="baseform" w:val="sutart|is"/>
              </w:smartTagPr>
              <w:r w:rsidRPr="002209B2">
                <w:rPr>
                  <w:color w:val="000000"/>
                  <w:sz w:val="22"/>
                  <w:szCs w:val="22"/>
                </w:rPr>
                <w:t>sutartis</w:t>
              </w:r>
            </w:smartTag>
            <w:r w:rsidRPr="002209B2">
              <w:rPr>
                <w:color w:val="000000"/>
                <w:sz w:val="22"/>
                <w:szCs w:val="22"/>
              </w:rPr>
              <w:t xml:space="preserve"> šiame straipsnyje nurodytomis sąlygomis ir sumokėti reikalingas draudimo įmokas arba turi teisę sustabdyti Rangovui priklausančias mokėti sumas už atliktus Darbus tol, kol Rangovas įvykdys visus savo įsipareigojimus, numatytus šiame straipsnyje. Jeigu Užsakovas pats sumoka draudimo įmokas už šiame straipsnyje numatytas draudimo </w:t>
            </w:r>
            <w:smartTag w:uri="schemas-tilde-lt/tildestengine" w:element="templates">
              <w:smartTagPr>
                <w:attr w:name="text" w:val="SUTARTIS"/>
                <w:attr w:name="id" w:val="-1"/>
                <w:attr w:name="baseform" w:val="sutart|is"/>
              </w:smartTagPr>
              <w:r w:rsidRPr="002209B2">
                <w:rPr>
                  <w:color w:val="000000"/>
                  <w:sz w:val="22"/>
                  <w:szCs w:val="22"/>
                </w:rPr>
                <w:t>sutartis</w:t>
              </w:r>
            </w:smartTag>
            <w:r w:rsidRPr="002209B2">
              <w:rPr>
                <w:color w:val="000000"/>
                <w:sz w:val="22"/>
                <w:szCs w:val="22"/>
              </w:rPr>
              <w:t xml:space="preserve">, tai Rangovas privalo iš </w:t>
            </w:r>
            <w:smartTag w:uri="schemas-tilde-lt/tildestengine" w:element="templates">
              <w:smartTagPr>
                <w:attr w:name="text" w:val="SUTARTIES"/>
                <w:attr w:name="id" w:val="-1"/>
                <w:attr w:name="baseform" w:val="sutart|is"/>
              </w:smartTagPr>
              <w:r w:rsidRPr="002209B2">
                <w:rPr>
                  <w:color w:val="000000"/>
                  <w:sz w:val="22"/>
                  <w:szCs w:val="22"/>
                </w:rPr>
                <w:t>Sutarties</w:t>
              </w:r>
            </w:smartTag>
            <w:r w:rsidRPr="002209B2">
              <w:rPr>
                <w:color w:val="000000"/>
                <w:sz w:val="22"/>
                <w:szCs w:val="22"/>
              </w:rPr>
              <w:t xml:space="preserve"> kainos grąžinti sumokėtas draudimo įmokas Užsakovui arba Užsakovas turi teisę vienašališkai, neteismine tvarka, sumažinti </w:t>
            </w:r>
            <w:smartTag w:uri="schemas-tilde-lt/tildestengine" w:element="templates">
              <w:smartTagPr>
                <w:attr w:name="baseform" w:val="sutart|is"/>
                <w:attr w:name="id" w:val="-1"/>
                <w:attr w:name="text" w:val="SUTARTIES"/>
              </w:smartTagPr>
              <w:r w:rsidRPr="002209B2">
                <w:rPr>
                  <w:color w:val="000000"/>
                  <w:sz w:val="22"/>
                  <w:szCs w:val="22"/>
                </w:rPr>
                <w:t>Sutarties</w:t>
              </w:r>
            </w:smartTag>
            <w:r w:rsidRPr="002209B2">
              <w:rPr>
                <w:color w:val="000000"/>
                <w:sz w:val="22"/>
                <w:szCs w:val="22"/>
              </w:rPr>
              <w:t xml:space="preserve"> kainą sumokėtų draudimo įmokų suma.</w:t>
            </w:r>
          </w:p>
          <w:p w:rsidR="00320AF1" w:rsidRPr="002209B2" w:rsidRDefault="00320AF1" w:rsidP="005658AB">
            <w:pPr>
              <w:shd w:val="clear" w:color="auto" w:fill="FFFFFF"/>
              <w:ind w:right="48"/>
              <w:jc w:val="both"/>
              <w:rPr>
                <w:sz w:val="22"/>
                <w:szCs w:val="22"/>
              </w:rPr>
            </w:pPr>
            <w:r w:rsidRPr="002209B2">
              <w:rPr>
                <w:color w:val="000000"/>
                <w:sz w:val="22"/>
                <w:szCs w:val="22"/>
              </w:rPr>
              <w:t xml:space="preserve">Niekas šiame straipsnyje neriboja Rangovo arba Užsakovo įsipareigojimų, finansinių prievolių arba atsakomybės pagal kitas </w:t>
            </w:r>
            <w:smartTag w:uri="schemas-tilde-lt/tildestengine" w:element="templates">
              <w:smartTagPr>
                <w:attr w:name="baseform" w:val="sutart|is"/>
                <w:attr w:name="id" w:val="-1"/>
                <w:attr w:name="text" w:val="SUTARTIES"/>
              </w:smartTagPr>
              <w:r w:rsidRPr="002209B2">
                <w:rPr>
                  <w:color w:val="000000"/>
                  <w:sz w:val="22"/>
                  <w:szCs w:val="22"/>
                </w:rPr>
                <w:t>Sutarties</w:t>
              </w:r>
            </w:smartTag>
            <w:r w:rsidRPr="002209B2">
              <w:rPr>
                <w:color w:val="000000"/>
                <w:sz w:val="22"/>
                <w:szCs w:val="22"/>
              </w:rPr>
              <w:t xml:space="preserve"> sąlygas arba kitaip. Patirtus nuostolius arba žalą, jeigu jos visai arba dalinai nekompensuoja draudimo bendrovės, privalo padengti Rangovas ir (arba) Užsakovas atitinkamai pagal šiuos įsipareigojimus, finansines prievoles arba atsakomybę. Tačiau jeigu Rangovas nesudaro draudimo </w:t>
            </w:r>
            <w:smartTag w:uri="schemas-tilde-lt/tildestengine" w:element="templates">
              <w:smartTagPr>
                <w:attr w:name="baseform" w:val="sutart|is"/>
                <w:attr w:name="id" w:val="-1"/>
                <w:attr w:name="text" w:val="SUTARTIES"/>
              </w:smartTagPr>
              <w:r w:rsidRPr="002209B2">
                <w:rPr>
                  <w:color w:val="000000"/>
                  <w:sz w:val="22"/>
                  <w:szCs w:val="22"/>
                </w:rPr>
                <w:t>sutarties</w:t>
              </w:r>
            </w:smartTag>
            <w:r w:rsidRPr="002209B2">
              <w:rPr>
                <w:color w:val="000000"/>
                <w:sz w:val="22"/>
                <w:szCs w:val="22"/>
              </w:rPr>
              <w:t xml:space="preserve"> šiame straipsnyje nurodytomis sąlygomis arba neužtikrina draudimo </w:t>
            </w:r>
            <w:smartTag w:uri="schemas-tilde-lt/tildestengine" w:element="templates">
              <w:smartTagPr>
                <w:attr w:name="baseform" w:val="sutart|is"/>
                <w:attr w:name="id" w:val="-1"/>
                <w:attr w:name="text" w:val="Sutartyje"/>
              </w:smartTagPr>
              <w:r w:rsidRPr="002209B2">
                <w:rPr>
                  <w:color w:val="000000"/>
                  <w:sz w:val="22"/>
                  <w:szCs w:val="22"/>
                </w:rPr>
                <w:t>sutartyje</w:t>
              </w:r>
            </w:smartTag>
            <w:r w:rsidRPr="002209B2">
              <w:rPr>
                <w:color w:val="000000"/>
                <w:sz w:val="22"/>
                <w:szCs w:val="22"/>
              </w:rPr>
              <w:t xml:space="preserve"> draudimo bendrovės nurodytų sąlygų laikymosi, tai bet kokie nuostoliai arba žala, kuriuos pagal draudimo </w:t>
            </w:r>
            <w:smartTag w:uri="schemas-tilde-lt/tildestengine" w:element="templates">
              <w:smartTagPr>
                <w:attr w:name="baseform" w:val="sutart|is"/>
                <w:attr w:name="id" w:val="-1"/>
                <w:attr w:name="text" w:val="Sutarti"/>
              </w:smartTagPr>
              <w:r w:rsidRPr="002209B2">
                <w:rPr>
                  <w:color w:val="000000"/>
                  <w:sz w:val="22"/>
                  <w:szCs w:val="22"/>
                </w:rPr>
                <w:t>sutartį</w:t>
              </w:r>
            </w:smartTag>
            <w:r w:rsidRPr="002209B2">
              <w:rPr>
                <w:color w:val="000000"/>
                <w:sz w:val="22"/>
                <w:szCs w:val="22"/>
              </w:rPr>
              <w:t xml:space="preserve"> būtų turėjusi atlyginti draudimo bendrovė, privalo atlyginti Rangovas.</w:t>
            </w:r>
          </w:p>
          <w:p w:rsidR="00320AF1" w:rsidRPr="002209B2" w:rsidRDefault="00320AF1" w:rsidP="005658AB">
            <w:pPr>
              <w:rPr>
                <w:b/>
                <w:color w:val="FF0000"/>
                <w:sz w:val="22"/>
                <w:szCs w:val="22"/>
              </w:rPr>
            </w:pPr>
            <w:r w:rsidRPr="002209B2">
              <w:rPr>
                <w:color w:val="000000"/>
                <w:sz w:val="22"/>
                <w:szCs w:val="22"/>
              </w:rPr>
              <w:t xml:space="preserve">Rangovo mokėjimai Užsakovui privalo būti atliekami pagal 2.5 </w:t>
            </w:r>
            <w:r w:rsidRPr="002209B2">
              <w:rPr>
                <w:i/>
                <w:iCs/>
                <w:color w:val="000000"/>
                <w:sz w:val="22"/>
                <w:szCs w:val="22"/>
              </w:rPr>
              <w:t xml:space="preserve">[Užsakovo </w:t>
            </w:r>
            <w:smartTag w:uri="schemas-tilde-lt/tildestengine" w:element="templates">
              <w:smartTagPr>
                <w:attr w:name="text" w:val="pretenzijos"/>
                <w:attr w:name="id" w:val="-1"/>
                <w:attr w:name="baseform" w:val="pretenzij|a"/>
              </w:smartTagPr>
              <w:r w:rsidRPr="002209B2">
                <w:rPr>
                  <w:i/>
                  <w:iCs/>
                  <w:color w:val="000000"/>
                  <w:sz w:val="22"/>
                  <w:szCs w:val="22"/>
                </w:rPr>
                <w:t>pretenzijos</w:t>
              </w:r>
            </w:smartTag>
            <w:r w:rsidRPr="002209B2">
              <w:rPr>
                <w:i/>
                <w:iCs/>
                <w:color w:val="000000"/>
                <w:sz w:val="22"/>
                <w:szCs w:val="22"/>
              </w:rPr>
              <w:t xml:space="preserve">] </w:t>
            </w:r>
            <w:r w:rsidRPr="002209B2">
              <w:rPr>
                <w:color w:val="000000"/>
                <w:sz w:val="22"/>
                <w:szCs w:val="22"/>
              </w:rPr>
              <w:t>punkto nuostatas.</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18.2 punktas</w:t>
            </w:r>
          </w:p>
        </w:tc>
        <w:tc>
          <w:tcPr>
            <w:tcW w:w="7944" w:type="dxa"/>
          </w:tcPr>
          <w:p w:rsidR="00320AF1" w:rsidRPr="002209B2" w:rsidRDefault="00320AF1" w:rsidP="005658AB">
            <w:pPr>
              <w:rPr>
                <w:b/>
                <w:sz w:val="22"/>
                <w:szCs w:val="22"/>
              </w:rPr>
            </w:pPr>
            <w:r w:rsidRPr="002209B2">
              <w:rPr>
                <w:b/>
                <w:sz w:val="22"/>
                <w:szCs w:val="22"/>
              </w:rPr>
              <w:t>Darbų, Medžiagų ir Įrangos draudimas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Šis punktas pakeičiamas ir išdėstomas taip:</w:t>
            </w:r>
          </w:p>
          <w:p w:rsidR="00320AF1" w:rsidRPr="002209B2" w:rsidRDefault="00320AF1" w:rsidP="005658AB">
            <w:pPr>
              <w:shd w:val="clear" w:color="auto" w:fill="FFFFFF"/>
              <w:tabs>
                <w:tab w:val="left" w:pos="0"/>
              </w:tabs>
              <w:jc w:val="both"/>
              <w:rPr>
                <w:color w:val="000000"/>
                <w:sz w:val="22"/>
                <w:szCs w:val="22"/>
              </w:rPr>
            </w:pPr>
            <w:r w:rsidRPr="002209B2">
              <w:rPr>
                <w:bCs/>
                <w:color w:val="000000"/>
                <w:sz w:val="22"/>
                <w:szCs w:val="22"/>
              </w:rPr>
              <w:t>Rangovas, pasirašęs Sutartį kaip pavienis dalyvis/Jungtinės veiklos dalyvis,</w:t>
            </w:r>
            <w:r w:rsidRPr="002209B2">
              <w:rPr>
                <w:color w:val="000000"/>
                <w:sz w:val="22"/>
                <w:szCs w:val="22"/>
              </w:rPr>
              <w:t xml:space="preserve"> privalo iki Darbų pradžios datos sudaryti statybos/montavimo visų </w:t>
            </w:r>
            <w:proofErr w:type="spellStart"/>
            <w:r w:rsidRPr="002209B2">
              <w:rPr>
                <w:color w:val="000000"/>
                <w:sz w:val="22"/>
                <w:szCs w:val="22"/>
              </w:rPr>
              <w:t>rizikų</w:t>
            </w:r>
            <w:proofErr w:type="spellEnd"/>
            <w:r w:rsidRPr="002209B2">
              <w:rPr>
                <w:color w:val="000000"/>
                <w:sz w:val="22"/>
                <w:szCs w:val="22"/>
              </w:rPr>
              <w:t xml:space="preserve"> draudimo </w:t>
            </w:r>
            <w:smartTag w:uri="schemas-tilde-lt/tildestengine" w:element="templates">
              <w:smartTagPr>
                <w:attr w:name="text" w:val="Sutarti"/>
                <w:attr w:name="id" w:val="-1"/>
                <w:attr w:name="baseform" w:val="sutart|is"/>
              </w:smartTagPr>
              <w:r w:rsidRPr="002209B2">
                <w:rPr>
                  <w:color w:val="000000"/>
                  <w:sz w:val="22"/>
                  <w:szCs w:val="22"/>
                </w:rPr>
                <w:t>sutartį</w:t>
              </w:r>
            </w:smartTag>
            <w:r w:rsidRPr="002209B2">
              <w:rPr>
                <w:color w:val="000000"/>
                <w:sz w:val="22"/>
                <w:szCs w:val="22"/>
              </w:rPr>
              <w:t xml:space="preserve"> ir apdrausti Darbus, Įrangą, Medžiagas, Baigiamuosius bandymus ne mažesne draudimo suma kaip Priimta sutarties kaina be pridėtinės vertės mokesčio (PVM). </w:t>
            </w:r>
          </w:p>
          <w:p w:rsidR="00320AF1" w:rsidRPr="002209B2" w:rsidRDefault="00320AF1" w:rsidP="005658AB">
            <w:pPr>
              <w:shd w:val="clear" w:color="auto" w:fill="FFFFFF"/>
              <w:tabs>
                <w:tab w:val="left" w:pos="0"/>
              </w:tabs>
              <w:jc w:val="both"/>
              <w:rPr>
                <w:color w:val="000000"/>
                <w:sz w:val="22"/>
                <w:szCs w:val="22"/>
              </w:rPr>
            </w:pPr>
          </w:p>
          <w:p w:rsidR="00320AF1" w:rsidRPr="002209B2" w:rsidRDefault="00320AF1" w:rsidP="005658AB">
            <w:pPr>
              <w:shd w:val="clear" w:color="auto" w:fill="FFFFFF"/>
              <w:tabs>
                <w:tab w:val="left" w:pos="0"/>
              </w:tabs>
              <w:jc w:val="both"/>
              <w:rPr>
                <w:sz w:val="22"/>
                <w:szCs w:val="22"/>
              </w:rPr>
            </w:pPr>
            <w:r w:rsidRPr="002209B2">
              <w:rPr>
                <w:color w:val="000000"/>
                <w:sz w:val="22"/>
                <w:szCs w:val="22"/>
              </w:rPr>
              <w:t xml:space="preserve">Ši draudimo </w:t>
            </w:r>
            <w:smartTag w:uri="schemas-tilde-lt/tildestengine" w:element="templates">
              <w:smartTagPr>
                <w:attr w:name="text" w:val="SUTARTIS"/>
                <w:attr w:name="id" w:val="-1"/>
                <w:attr w:name="baseform" w:val="sutart|is"/>
              </w:smartTagPr>
              <w:r w:rsidRPr="002209B2">
                <w:rPr>
                  <w:color w:val="000000"/>
                  <w:sz w:val="22"/>
                  <w:szCs w:val="22"/>
                </w:rPr>
                <w:t>sutartis</w:t>
              </w:r>
            </w:smartTag>
            <w:r w:rsidRPr="002209B2">
              <w:rPr>
                <w:color w:val="000000"/>
                <w:sz w:val="22"/>
                <w:szCs w:val="22"/>
              </w:rPr>
              <w:t xml:space="preserve"> privalo įsigalioti nuo Darbų pradžios datos, iki kurios turi būti pateiktas įrodymas pagal 18.1 punkto </w:t>
            </w:r>
            <w:r w:rsidRPr="002209B2">
              <w:rPr>
                <w:iCs/>
                <w:color w:val="000000"/>
                <w:sz w:val="22"/>
                <w:szCs w:val="22"/>
              </w:rPr>
              <w:t xml:space="preserve">[Bendrieji draudimo reikalavimai] </w:t>
            </w:r>
            <w:r w:rsidRPr="002209B2">
              <w:rPr>
                <w:color w:val="000000"/>
                <w:sz w:val="22"/>
                <w:szCs w:val="22"/>
              </w:rPr>
              <w:t xml:space="preserve">(a) ir (b) pastraipas, ir turi galioti visą Darbų laikotarpį iki Projekto veiklų įgyvendinimo termino pabaigos ir ne trumpiau kaip iki Statybos užbaigimo akto pasirašymo datos.  Draudimo </w:t>
            </w:r>
            <w:smartTag w:uri="schemas-tilde-lt/tildestengine" w:element="templates">
              <w:smartTagPr>
                <w:attr w:name="text" w:val="SUTARTIES"/>
                <w:attr w:name="id" w:val="-1"/>
                <w:attr w:name="baseform" w:val="sutart|is"/>
              </w:smartTagPr>
              <w:r w:rsidRPr="002209B2">
                <w:rPr>
                  <w:color w:val="000000"/>
                  <w:sz w:val="22"/>
                  <w:szCs w:val="22"/>
                </w:rPr>
                <w:t>sutarties</w:t>
              </w:r>
            </w:smartTag>
            <w:r w:rsidRPr="002209B2">
              <w:rPr>
                <w:color w:val="000000"/>
                <w:sz w:val="22"/>
                <w:szCs w:val="22"/>
              </w:rPr>
              <w:t xml:space="preserve"> garantinio termino draudimo apsaugos laikotarpis pasibaigia praėjus 24 (dvidešimt keturiems) mėnesiams po Statybos užbaigimo pasirašymo datos. Maksimali išskaita (frančizė) pagal šią draudimo </w:t>
            </w:r>
            <w:smartTag w:uri="schemas-tilde-lt/tildestengine" w:element="templates">
              <w:smartTagPr>
                <w:attr w:name="text" w:val="Sutarti"/>
                <w:attr w:name="id" w:val="-1"/>
                <w:attr w:name="baseform" w:val="sutart|is"/>
              </w:smartTagPr>
              <w:r w:rsidRPr="002209B2">
                <w:rPr>
                  <w:color w:val="000000"/>
                  <w:sz w:val="22"/>
                  <w:szCs w:val="22"/>
                </w:rPr>
                <w:t>sutartį</w:t>
              </w:r>
            </w:smartTag>
            <w:r w:rsidRPr="002209B2">
              <w:rPr>
                <w:color w:val="000000"/>
                <w:sz w:val="22"/>
                <w:szCs w:val="22"/>
              </w:rPr>
              <w:t xml:space="preserve"> negali viršyti Pasiūlymo priede nurodytos sumos. Rangovas savo sąskaita įsipareigoja pratęsti (atnaujinti) šią  draudimo sutartį, jeigu ši draudimo sutartis pasibaigs anksčiau negu nurodyta šiame punkte.</w:t>
            </w:r>
          </w:p>
          <w:p w:rsidR="00320AF1" w:rsidRPr="002209B2" w:rsidRDefault="00320AF1" w:rsidP="005658AB">
            <w:pPr>
              <w:jc w:val="both"/>
              <w:rPr>
                <w:sz w:val="22"/>
                <w:szCs w:val="22"/>
              </w:rPr>
            </w:pPr>
            <w:r w:rsidRPr="002209B2">
              <w:rPr>
                <w:color w:val="000000"/>
                <w:sz w:val="22"/>
                <w:szCs w:val="22"/>
              </w:rPr>
              <w:t xml:space="preserve">Rangovas privalo užtikrinti statybų/montavimo visų </w:t>
            </w:r>
            <w:proofErr w:type="spellStart"/>
            <w:r w:rsidRPr="002209B2">
              <w:rPr>
                <w:color w:val="000000"/>
                <w:sz w:val="22"/>
                <w:szCs w:val="22"/>
              </w:rPr>
              <w:t>rizikų</w:t>
            </w:r>
            <w:proofErr w:type="spellEnd"/>
            <w:r w:rsidRPr="002209B2">
              <w:rPr>
                <w:color w:val="000000"/>
                <w:sz w:val="22"/>
                <w:szCs w:val="22"/>
              </w:rPr>
              <w:t xml:space="preserve"> draudimo </w:t>
            </w:r>
            <w:smartTag w:uri="schemas-tilde-lt/tildestengine" w:element="templates">
              <w:smartTagPr>
                <w:attr w:name="text" w:val="SUTARTIES"/>
                <w:attr w:name="id" w:val="-1"/>
                <w:attr w:name="baseform" w:val="sutart|is"/>
              </w:smartTagPr>
              <w:r w:rsidRPr="002209B2">
                <w:rPr>
                  <w:color w:val="000000"/>
                  <w:sz w:val="22"/>
                  <w:szCs w:val="22"/>
                </w:rPr>
                <w:t>sutarties</w:t>
              </w:r>
            </w:smartTag>
            <w:r w:rsidRPr="002209B2">
              <w:rPr>
                <w:color w:val="000000"/>
                <w:sz w:val="22"/>
                <w:szCs w:val="22"/>
              </w:rPr>
              <w:t xml:space="preserve"> sąlygų laikymąsi iki šios draudimo </w:t>
            </w:r>
            <w:smartTag w:uri="schemas-tilde-lt/tildestengine" w:element="templates">
              <w:smartTagPr>
                <w:attr w:name="text" w:val="SUTARTIES"/>
                <w:attr w:name="id" w:val="-1"/>
                <w:attr w:name="baseform" w:val="sutart|is"/>
              </w:smartTagPr>
              <w:r w:rsidRPr="002209B2">
                <w:rPr>
                  <w:color w:val="000000"/>
                  <w:sz w:val="22"/>
                  <w:szCs w:val="22"/>
                </w:rPr>
                <w:t>sutarties</w:t>
              </w:r>
            </w:smartTag>
            <w:r w:rsidRPr="002209B2">
              <w:rPr>
                <w:color w:val="000000"/>
                <w:sz w:val="22"/>
                <w:szCs w:val="22"/>
              </w:rPr>
              <w:t xml:space="preserve"> galiojimo pabaigos, kad draudimo apsauga galiotų nuostoliams arba žaloms, už kurias atsako Rangovas ir kurios kyla dėl priežasčių, atsiradusių dar iki Statybos užbaigimo akto pasirašymo datos, sukeltų Rangovo ir/arba Subrangovų, atliekant Darbus</w:t>
            </w:r>
            <w:r w:rsidRPr="002209B2">
              <w:rPr>
                <w:iCs/>
                <w:color w:val="000000"/>
                <w:sz w:val="22"/>
                <w:szCs w:val="22"/>
              </w:rPr>
              <w:t>.</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18.3 punktas</w:t>
            </w:r>
          </w:p>
        </w:tc>
        <w:tc>
          <w:tcPr>
            <w:tcW w:w="7944" w:type="dxa"/>
          </w:tcPr>
          <w:p w:rsidR="00320AF1" w:rsidRPr="002209B2" w:rsidRDefault="00320AF1" w:rsidP="005658AB">
            <w:pPr>
              <w:rPr>
                <w:b/>
                <w:sz w:val="22"/>
                <w:szCs w:val="22"/>
              </w:rPr>
            </w:pPr>
            <w:r w:rsidRPr="002209B2">
              <w:rPr>
                <w:b/>
                <w:sz w:val="22"/>
                <w:szCs w:val="22"/>
              </w:rPr>
              <w:t>Rangovo civilinės atsakomybės draudimas</w:t>
            </w:r>
          </w:p>
        </w:tc>
      </w:tr>
      <w:tr w:rsidR="00320AF1" w:rsidRPr="002209B2" w:rsidTr="00320AF1">
        <w:tc>
          <w:tcPr>
            <w:tcW w:w="1524" w:type="dxa"/>
            <w:shd w:val="clear" w:color="auto" w:fill="auto"/>
          </w:tcPr>
          <w:p w:rsidR="00320AF1" w:rsidRPr="002209B2" w:rsidRDefault="00320AF1" w:rsidP="005658AB">
            <w:pPr>
              <w:rPr>
                <w:b/>
                <w:sz w:val="22"/>
                <w:szCs w:val="22"/>
              </w:rPr>
            </w:pPr>
          </w:p>
        </w:tc>
        <w:tc>
          <w:tcPr>
            <w:tcW w:w="7944" w:type="dxa"/>
            <w:shd w:val="clear" w:color="auto" w:fill="auto"/>
          </w:tcPr>
          <w:p w:rsidR="00320AF1" w:rsidRPr="002209B2" w:rsidRDefault="00320AF1" w:rsidP="005658AB">
            <w:pPr>
              <w:jc w:val="both"/>
              <w:rPr>
                <w:b/>
                <w:sz w:val="22"/>
                <w:szCs w:val="22"/>
              </w:rPr>
            </w:pPr>
            <w:r w:rsidRPr="002209B2">
              <w:rPr>
                <w:b/>
                <w:sz w:val="22"/>
                <w:szCs w:val="22"/>
              </w:rPr>
              <w:t>Šis punktas pakeičiamas ir išdėstomas taip:</w:t>
            </w:r>
          </w:p>
          <w:p w:rsidR="00320AF1" w:rsidRPr="002209B2" w:rsidRDefault="00320AF1" w:rsidP="005658AB">
            <w:pPr>
              <w:keepLines/>
              <w:suppressLineNumbers/>
              <w:suppressAutoHyphens/>
              <w:jc w:val="both"/>
              <w:rPr>
                <w:b/>
                <w:bCs/>
                <w:sz w:val="22"/>
                <w:szCs w:val="22"/>
              </w:rPr>
            </w:pPr>
            <w:r w:rsidRPr="002209B2">
              <w:rPr>
                <w:bCs/>
                <w:color w:val="000000"/>
                <w:sz w:val="22"/>
                <w:szCs w:val="22"/>
              </w:rPr>
              <w:t>Rangovas, pasirašęs Sutartį kaip pavienis dalyvis/jungtinės veiklos dalyvis,</w:t>
            </w:r>
            <w:r w:rsidRPr="002209B2">
              <w:rPr>
                <w:color w:val="000000"/>
                <w:sz w:val="22"/>
                <w:szCs w:val="22"/>
              </w:rPr>
              <w:t xml:space="preserve"> privalo iki Darbų pradžios datos sudaryti rangovo civilinės atsakomybės privalomojo draudimo </w:t>
            </w:r>
            <w:smartTag w:uri="schemas-tilde-lt/tildestengine" w:element="templates">
              <w:smartTagPr>
                <w:attr w:name="text" w:val="Sutarti"/>
                <w:attr w:name="id" w:val="-1"/>
                <w:attr w:name="baseform" w:val="sutart|is"/>
              </w:smartTagPr>
              <w:r w:rsidRPr="002209B2">
                <w:rPr>
                  <w:color w:val="000000"/>
                  <w:sz w:val="22"/>
                  <w:szCs w:val="22"/>
                </w:rPr>
                <w:t>sutartį</w:t>
              </w:r>
            </w:smartTag>
            <w:r w:rsidRPr="002209B2">
              <w:rPr>
                <w:color w:val="000000"/>
                <w:sz w:val="22"/>
                <w:szCs w:val="22"/>
              </w:rPr>
              <w:t xml:space="preserve"> Pasiūlymo priede nurodytai draudimo sumai pagal Lietuvos Respublikos </w:t>
            </w:r>
            <w:r w:rsidRPr="002209B2">
              <w:rPr>
                <w:color w:val="000000"/>
                <w:sz w:val="22"/>
                <w:szCs w:val="22"/>
              </w:rPr>
              <w:lastRenderedPageBreak/>
              <w:t xml:space="preserve">Statybos įstatymo XI skirsnio 37 ir 39 straipsnių keliamus reikalavimus. Ši privalomojo draudimo </w:t>
            </w:r>
            <w:smartTag w:uri="schemas-tilde-lt/tildestengine" w:element="templates">
              <w:smartTagPr>
                <w:attr w:name="text" w:val="SUTARTIS"/>
                <w:attr w:name="id" w:val="-1"/>
                <w:attr w:name="baseform" w:val="sutart|is"/>
              </w:smartTagPr>
              <w:r w:rsidRPr="002209B2">
                <w:rPr>
                  <w:color w:val="000000"/>
                  <w:sz w:val="22"/>
                  <w:szCs w:val="22"/>
                </w:rPr>
                <w:t>sutartis</w:t>
              </w:r>
            </w:smartTag>
            <w:r w:rsidRPr="002209B2">
              <w:rPr>
                <w:color w:val="000000"/>
                <w:sz w:val="22"/>
                <w:szCs w:val="22"/>
              </w:rPr>
              <w:t xml:space="preserve"> turi įsigalioti nuo Darbų pradžios datos, iki kurios turi būti pateiktas įrodymas pagal </w:t>
            </w:r>
            <w:r w:rsidRPr="002209B2">
              <w:rPr>
                <w:sz w:val="22"/>
                <w:szCs w:val="22"/>
              </w:rPr>
              <w:t xml:space="preserve">18.1 punkto [Bendrieji draudimo reikalavimai] (a) ir (b) pastraipas, </w:t>
            </w:r>
            <w:r w:rsidRPr="002209B2">
              <w:rPr>
                <w:color w:val="000000"/>
                <w:sz w:val="22"/>
                <w:szCs w:val="22"/>
              </w:rPr>
              <w:t xml:space="preserve">ir turi galioti visą Darbų laikotarpį iki Statybos užbaigimo akto pasirašymo datos. Maksimali išskaita (frančizė) pagal šią draudimo </w:t>
            </w:r>
            <w:smartTag w:uri="schemas-tilde-lt/tildestengine" w:element="templates">
              <w:smartTagPr>
                <w:attr w:name="text" w:val="Sutarti"/>
                <w:attr w:name="id" w:val="-1"/>
                <w:attr w:name="baseform" w:val="sutart|is"/>
              </w:smartTagPr>
              <w:r w:rsidRPr="002209B2">
                <w:rPr>
                  <w:color w:val="000000"/>
                  <w:sz w:val="22"/>
                  <w:szCs w:val="22"/>
                </w:rPr>
                <w:t>sutartį</w:t>
              </w:r>
            </w:smartTag>
            <w:r w:rsidRPr="002209B2">
              <w:rPr>
                <w:color w:val="000000"/>
                <w:sz w:val="22"/>
                <w:szCs w:val="22"/>
              </w:rPr>
              <w:t xml:space="preserve"> negali viršyti Pasiūlymo priede nurodytos sumos. Rangovas savo sąskaita įsipareigoja pratęsti (atnaujinti) šią privalomojo draudimo sutartį, jeigu ši draudimo sutartis pasibaigs anksčiau negu nurodyta šiame punkte.</w:t>
            </w:r>
          </w:p>
        </w:tc>
      </w:tr>
      <w:tr w:rsidR="00320AF1" w:rsidRPr="002209B2" w:rsidTr="00320AF1">
        <w:tc>
          <w:tcPr>
            <w:tcW w:w="1524" w:type="dxa"/>
            <w:shd w:val="clear" w:color="auto" w:fill="auto"/>
          </w:tcPr>
          <w:p w:rsidR="00320AF1" w:rsidRPr="002209B2" w:rsidRDefault="00320AF1" w:rsidP="005658AB">
            <w:pPr>
              <w:rPr>
                <w:b/>
                <w:sz w:val="22"/>
                <w:szCs w:val="22"/>
              </w:rPr>
            </w:pPr>
            <w:r w:rsidRPr="002209B2">
              <w:rPr>
                <w:b/>
                <w:sz w:val="22"/>
                <w:szCs w:val="22"/>
              </w:rPr>
              <w:lastRenderedPageBreak/>
              <w:t>18.4 punktas</w:t>
            </w:r>
          </w:p>
        </w:tc>
        <w:tc>
          <w:tcPr>
            <w:tcW w:w="7944" w:type="dxa"/>
            <w:shd w:val="clear" w:color="auto" w:fill="auto"/>
          </w:tcPr>
          <w:p w:rsidR="00320AF1" w:rsidRPr="002209B2" w:rsidRDefault="00320AF1" w:rsidP="005658AB">
            <w:pPr>
              <w:jc w:val="both"/>
              <w:rPr>
                <w:b/>
                <w:sz w:val="22"/>
                <w:szCs w:val="22"/>
              </w:rPr>
            </w:pPr>
            <w:r w:rsidRPr="002209B2">
              <w:rPr>
                <w:b/>
                <w:sz w:val="22"/>
                <w:szCs w:val="22"/>
              </w:rPr>
              <w:t>Rangovo personalo draudimas</w:t>
            </w:r>
          </w:p>
        </w:tc>
      </w:tr>
      <w:tr w:rsidR="00320AF1" w:rsidRPr="002209B2" w:rsidTr="00320AF1">
        <w:tc>
          <w:tcPr>
            <w:tcW w:w="1524" w:type="dxa"/>
            <w:shd w:val="clear" w:color="auto" w:fill="auto"/>
          </w:tcPr>
          <w:p w:rsidR="00320AF1" w:rsidRPr="002209B2" w:rsidRDefault="00320AF1" w:rsidP="005658AB">
            <w:pPr>
              <w:rPr>
                <w:b/>
                <w:sz w:val="22"/>
                <w:szCs w:val="22"/>
              </w:rPr>
            </w:pPr>
          </w:p>
        </w:tc>
        <w:tc>
          <w:tcPr>
            <w:tcW w:w="7944" w:type="dxa"/>
            <w:shd w:val="clear" w:color="auto" w:fill="auto"/>
          </w:tcPr>
          <w:p w:rsidR="00320AF1" w:rsidRPr="002209B2" w:rsidRDefault="00320AF1" w:rsidP="005658AB">
            <w:pPr>
              <w:jc w:val="both"/>
              <w:rPr>
                <w:b/>
                <w:sz w:val="22"/>
                <w:szCs w:val="22"/>
              </w:rPr>
            </w:pPr>
            <w:r w:rsidRPr="002209B2">
              <w:rPr>
                <w:b/>
                <w:sz w:val="22"/>
                <w:szCs w:val="22"/>
              </w:rPr>
              <w:t xml:space="preserve">Šis punktas laikomas negaliojančiu </w:t>
            </w:r>
          </w:p>
        </w:tc>
      </w:tr>
      <w:tr w:rsidR="00320AF1" w:rsidRPr="002209B2" w:rsidTr="00320AF1">
        <w:tc>
          <w:tcPr>
            <w:tcW w:w="1524" w:type="dxa"/>
            <w:shd w:val="clear" w:color="auto" w:fill="auto"/>
          </w:tcPr>
          <w:p w:rsidR="00320AF1" w:rsidRPr="002209B2" w:rsidRDefault="00320AF1" w:rsidP="005658AB">
            <w:pPr>
              <w:rPr>
                <w:b/>
                <w:sz w:val="22"/>
                <w:szCs w:val="22"/>
              </w:rPr>
            </w:pPr>
            <w:r w:rsidRPr="002209B2">
              <w:rPr>
                <w:b/>
                <w:sz w:val="22"/>
                <w:szCs w:val="22"/>
              </w:rPr>
              <w:t>18.5 punktas</w:t>
            </w:r>
          </w:p>
        </w:tc>
        <w:tc>
          <w:tcPr>
            <w:tcW w:w="7944" w:type="dxa"/>
            <w:shd w:val="clear" w:color="auto" w:fill="auto"/>
          </w:tcPr>
          <w:p w:rsidR="00320AF1" w:rsidRPr="002209B2" w:rsidRDefault="00320AF1" w:rsidP="005658AB">
            <w:pPr>
              <w:jc w:val="both"/>
              <w:rPr>
                <w:b/>
                <w:sz w:val="22"/>
                <w:szCs w:val="22"/>
              </w:rPr>
            </w:pPr>
            <w:r w:rsidRPr="002209B2">
              <w:rPr>
                <w:b/>
                <w:sz w:val="22"/>
                <w:szCs w:val="22"/>
              </w:rPr>
              <w:t>Projektuotojo civilinės atsakomybės draudimas</w:t>
            </w:r>
          </w:p>
        </w:tc>
      </w:tr>
      <w:tr w:rsidR="00320AF1" w:rsidRPr="002209B2" w:rsidTr="00320AF1">
        <w:tc>
          <w:tcPr>
            <w:tcW w:w="1524" w:type="dxa"/>
            <w:shd w:val="clear" w:color="auto" w:fill="auto"/>
          </w:tcPr>
          <w:p w:rsidR="00320AF1" w:rsidRPr="002209B2" w:rsidRDefault="00320AF1" w:rsidP="005658AB">
            <w:pPr>
              <w:rPr>
                <w:b/>
                <w:sz w:val="22"/>
                <w:szCs w:val="22"/>
              </w:rPr>
            </w:pPr>
          </w:p>
        </w:tc>
        <w:tc>
          <w:tcPr>
            <w:tcW w:w="7944" w:type="dxa"/>
            <w:shd w:val="clear" w:color="auto" w:fill="auto"/>
          </w:tcPr>
          <w:p w:rsidR="00320AF1" w:rsidRPr="002209B2" w:rsidRDefault="00320AF1" w:rsidP="005658AB">
            <w:pPr>
              <w:tabs>
                <w:tab w:val="num" w:pos="748"/>
              </w:tabs>
              <w:jc w:val="both"/>
              <w:rPr>
                <w:sz w:val="22"/>
                <w:szCs w:val="22"/>
              </w:rPr>
            </w:pPr>
            <w:r w:rsidRPr="002209B2">
              <w:rPr>
                <w:b/>
                <w:sz w:val="22"/>
                <w:szCs w:val="22"/>
              </w:rPr>
              <w:t>Įterpti naują punktą:</w:t>
            </w:r>
          </w:p>
          <w:p w:rsidR="00320AF1" w:rsidRPr="002209B2" w:rsidRDefault="00320AF1" w:rsidP="005658AB">
            <w:pPr>
              <w:jc w:val="both"/>
              <w:rPr>
                <w:color w:val="000000"/>
                <w:sz w:val="22"/>
                <w:szCs w:val="22"/>
              </w:rPr>
            </w:pPr>
            <w:r w:rsidRPr="002209B2">
              <w:rPr>
                <w:bCs/>
                <w:color w:val="000000"/>
                <w:sz w:val="22"/>
                <w:szCs w:val="22"/>
              </w:rPr>
              <w:t xml:space="preserve">a) jeigu Rangovas veikia kaip pavienis dalyvis ir </w:t>
            </w:r>
            <w:r w:rsidRPr="002209B2">
              <w:rPr>
                <w:color w:val="000000"/>
                <w:sz w:val="22"/>
                <w:szCs w:val="22"/>
              </w:rPr>
              <w:t xml:space="preserve">turi teisę verstis projektavimo veikla, tai iki Darbų pradžios datos Rangovas privalo sudaryti statinio projektuotojo civilinės atsakomybės privalomojo draudimo </w:t>
            </w:r>
            <w:smartTag w:uri="schemas-tilde-lt/tildestengine" w:element="templates">
              <w:smartTagPr>
                <w:attr w:name="baseform" w:val="sutart|is"/>
                <w:attr w:name="id" w:val="-1"/>
                <w:attr w:name="text" w:val="Sutarti"/>
              </w:smartTagPr>
              <w:r w:rsidRPr="002209B2">
                <w:rPr>
                  <w:color w:val="000000"/>
                  <w:sz w:val="22"/>
                  <w:szCs w:val="22"/>
                </w:rPr>
                <w:t>sutartį</w:t>
              </w:r>
            </w:smartTag>
            <w:r w:rsidRPr="002209B2">
              <w:rPr>
                <w:color w:val="000000"/>
                <w:sz w:val="22"/>
                <w:szCs w:val="22"/>
              </w:rPr>
              <w:t xml:space="preserve"> dėl netinkamai atlikto </w:t>
            </w:r>
            <w:smartTag w:uri="schemas-tilde-lt/tildestengine" w:element="templates">
              <w:smartTagPr>
                <w:attr w:name="baseform" w:val="sutart|is"/>
                <w:attr w:name="id" w:val="-1"/>
                <w:attr w:name="text" w:val="Sutartyje"/>
              </w:smartTagPr>
              <w:r w:rsidRPr="002209B2">
                <w:rPr>
                  <w:color w:val="000000"/>
                  <w:sz w:val="22"/>
                  <w:szCs w:val="22"/>
                </w:rPr>
                <w:t>Sutartyje</w:t>
              </w:r>
            </w:smartTag>
            <w:r w:rsidRPr="002209B2">
              <w:rPr>
                <w:color w:val="000000"/>
                <w:sz w:val="22"/>
                <w:szCs w:val="22"/>
              </w:rPr>
              <w:t xml:space="preserve"> numatyto techninio ir/arba darbo  projekto Pasiūlymo priede nurodytai draudimo sumai pagal Lietuvos Respublikos Statybos įstatymo XI skirsnio 37 ir 38 straipsnių keliamus reikalavimus. Ši privalomojo draudimo </w:t>
            </w:r>
            <w:smartTag w:uri="schemas-tilde-lt/tildestengine" w:element="templates">
              <w:smartTagPr>
                <w:attr w:name="baseform" w:val="sutart|is"/>
                <w:attr w:name="id" w:val="-1"/>
                <w:attr w:name="text" w:val="SUTARTIS"/>
              </w:smartTagPr>
              <w:r w:rsidRPr="002209B2">
                <w:rPr>
                  <w:color w:val="000000"/>
                  <w:sz w:val="22"/>
                  <w:szCs w:val="22"/>
                </w:rPr>
                <w:t>sutartis</w:t>
              </w:r>
            </w:smartTag>
            <w:r w:rsidRPr="002209B2">
              <w:rPr>
                <w:color w:val="000000"/>
                <w:sz w:val="22"/>
                <w:szCs w:val="22"/>
              </w:rPr>
              <w:t xml:space="preserve"> turi galioti nuo projektavimo darbų pradžios, iki kurios turi būti pateiktas įrodymas pagal 18.1 punkto </w:t>
            </w:r>
            <w:r w:rsidRPr="002209B2">
              <w:rPr>
                <w:iCs/>
                <w:color w:val="000000"/>
                <w:sz w:val="22"/>
                <w:szCs w:val="22"/>
              </w:rPr>
              <w:t xml:space="preserve">[Bendrieji draudimo reikalavimai] </w:t>
            </w:r>
            <w:r w:rsidRPr="002209B2">
              <w:rPr>
                <w:color w:val="000000"/>
                <w:sz w:val="22"/>
                <w:szCs w:val="22"/>
              </w:rPr>
              <w:t xml:space="preserve">(a) ir (b) pastraipas, ir turi galioti iki Statybos užbaigimo akto pasirašymo datos. Maksimali išskaita (frančizė) pagal šią draudimo </w:t>
            </w:r>
            <w:smartTag w:uri="schemas-tilde-lt/tildestengine" w:element="templates">
              <w:smartTagPr>
                <w:attr w:name="baseform" w:val="sutart|is"/>
                <w:attr w:name="id" w:val="-1"/>
                <w:attr w:name="text" w:val="Sutarti"/>
              </w:smartTagPr>
              <w:r w:rsidRPr="002209B2">
                <w:rPr>
                  <w:color w:val="000000"/>
                  <w:sz w:val="22"/>
                  <w:szCs w:val="22"/>
                </w:rPr>
                <w:t>sutartį</w:t>
              </w:r>
            </w:smartTag>
            <w:r w:rsidRPr="002209B2">
              <w:rPr>
                <w:color w:val="000000"/>
                <w:sz w:val="22"/>
                <w:szCs w:val="22"/>
              </w:rPr>
              <w:t xml:space="preserve"> negali viršyti Pasiūlymo priede nurodytos sumos. Rangovas savo sąskaita įsipareigoja pratęsti (atnaujinti) šią privalomojo draudimo sutartį, jeigu ši draudimo sutartis pasibaigs anksčiau negu nurodyta šiame punkte, arba</w:t>
            </w:r>
          </w:p>
          <w:p w:rsidR="00320AF1" w:rsidRPr="002209B2" w:rsidRDefault="00320AF1" w:rsidP="005658AB">
            <w:pPr>
              <w:jc w:val="both"/>
              <w:rPr>
                <w:sz w:val="22"/>
                <w:szCs w:val="22"/>
              </w:rPr>
            </w:pPr>
            <w:r w:rsidRPr="002209B2">
              <w:rPr>
                <w:color w:val="000000"/>
                <w:sz w:val="22"/>
                <w:szCs w:val="22"/>
              </w:rPr>
              <w:t xml:space="preserve"> </w:t>
            </w:r>
            <w:r w:rsidRPr="002209B2">
              <w:rPr>
                <w:sz w:val="22"/>
                <w:szCs w:val="22"/>
              </w:rPr>
              <w:t xml:space="preserve">jeigu Rangovas neturi teisės verstis projektavimo veikla, tai Rangovas įsipareigoja teikti Užsakovui informaciją apie pasirašytas subrangos sutartis su turinčiais teisę verstis projektavimo veikla subrangovais, kurie vykdys </w:t>
            </w:r>
            <w:smartTag w:uri="schemas-tilde-lt/tildestengine" w:element="templates">
              <w:smartTagPr>
                <w:attr w:name="text" w:val="Sutartyje"/>
                <w:attr w:name="id" w:val="-1"/>
                <w:attr w:name="baseform" w:val="sutart|is"/>
              </w:smartTagPr>
              <w:r w:rsidRPr="002209B2">
                <w:rPr>
                  <w:sz w:val="22"/>
                  <w:szCs w:val="22"/>
                </w:rPr>
                <w:t>Sutartyje</w:t>
              </w:r>
            </w:smartTag>
            <w:r w:rsidRPr="002209B2">
              <w:rPr>
                <w:sz w:val="22"/>
                <w:szCs w:val="22"/>
              </w:rPr>
              <w:t xml:space="preserve"> numatytus techninio ir/arba darbo projekto projektavimo darbus ir 14 (keturiolikos) kalendorinių dienų laikotarpyje po šių </w:t>
            </w:r>
            <w:smartTag w:uri="schemas-tilde-lt/tildestengine" w:element="templates">
              <w:smartTagPr>
                <w:attr w:name="text" w:val="sutarciu"/>
                <w:attr w:name="id" w:val="-1"/>
                <w:attr w:name="baseform" w:val="sutart|is"/>
              </w:smartTagPr>
              <w:r w:rsidRPr="002209B2">
                <w:rPr>
                  <w:sz w:val="22"/>
                  <w:szCs w:val="22"/>
                </w:rPr>
                <w:t>sutarčių</w:t>
              </w:r>
            </w:smartTag>
            <w:r w:rsidRPr="002209B2">
              <w:rPr>
                <w:sz w:val="22"/>
                <w:szCs w:val="22"/>
              </w:rPr>
              <w:t xml:space="preserve"> pasirašymo pateikti Užsakovui subrangovų statinio projektuotojo civilinės atsakomybės privalomojo draudimo liudijimų (polisų) patvirtintas kopijas Pasiūlymo priede nurodytai draudimo sumai visam pasirašytose </w:t>
            </w:r>
            <w:smartTag w:uri="schemas-tilde-lt/tildestengine" w:element="templates">
              <w:smartTagPr>
                <w:attr w:name="text" w:val="sutartyse"/>
                <w:attr w:name="id" w:val="-1"/>
                <w:attr w:name="baseform" w:val="sutart|is"/>
              </w:smartTagPr>
              <w:r w:rsidRPr="002209B2">
                <w:rPr>
                  <w:sz w:val="22"/>
                  <w:szCs w:val="22"/>
                </w:rPr>
                <w:t>sutartyse</w:t>
              </w:r>
            </w:smartTag>
            <w:r w:rsidRPr="002209B2">
              <w:rPr>
                <w:sz w:val="22"/>
                <w:szCs w:val="22"/>
              </w:rPr>
              <w:t xml:space="preserve"> su subrangovais nurodyto techninio ir/arba darbo projekto atlikimo laikotarpiui pagal Lietuvos Respublikos Statybos įstatymo XI skirsnio 37 ir 38 straipsnių keliamus reikalavimus. Maksimali išskaita (frančizė) pagal kiekvieną draudimo </w:t>
            </w:r>
            <w:smartTag w:uri="schemas-tilde-lt/tildestengine" w:element="templates">
              <w:smartTagPr>
                <w:attr w:name="text" w:val="Sutarti"/>
                <w:attr w:name="id" w:val="-1"/>
                <w:attr w:name="baseform" w:val="sutart|is"/>
              </w:smartTagPr>
              <w:r w:rsidRPr="002209B2">
                <w:rPr>
                  <w:sz w:val="22"/>
                  <w:szCs w:val="22"/>
                </w:rPr>
                <w:t>sutartį</w:t>
              </w:r>
            </w:smartTag>
            <w:r w:rsidRPr="002209B2">
              <w:rPr>
                <w:sz w:val="22"/>
                <w:szCs w:val="22"/>
              </w:rPr>
              <w:t xml:space="preserve"> negali viršyti Pasiūlymo priede nurodytos sumos; </w:t>
            </w:r>
          </w:p>
          <w:p w:rsidR="00320AF1" w:rsidRPr="002209B2" w:rsidRDefault="00320AF1" w:rsidP="005658AB">
            <w:pPr>
              <w:ind w:firstLine="6"/>
              <w:jc w:val="both"/>
              <w:rPr>
                <w:color w:val="000000"/>
                <w:sz w:val="22"/>
                <w:szCs w:val="22"/>
              </w:rPr>
            </w:pPr>
            <w:r w:rsidRPr="002209B2">
              <w:rPr>
                <w:sz w:val="22"/>
                <w:szCs w:val="22"/>
              </w:rPr>
              <w:t xml:space="preserve">b) </w:t>
            </w:r>
            <w:r w:rsidRPr="002209B2">
              <w:rPr>
                <w:bCs/>
                <w:color w:val="000000"/>
                <w:sz w:val="22"/>
                <w:szCs w:val="22"/>
              </w:rPr>
              <w:t xml:space="preserve">jeigu Rangovas veikia kaip jungtinės veiklos dalyvis, tai visi </w:t>
            </w:r>
            <w:r w:rsidRPr="002209B2">
              <w:rPr>
                <w:color w:val="000000"/>
                <w:sz w:val="22"/>
                <w:szCs w:val="22"/>
              </w:rPr>
              <w:t xml:space="preserve">turintys teisę verstis projektavimo veikla jungtinės veiklos sutarties dalyviai (partneriai) bendrai iki statinio projektavimo sąlygų sąvado išdavimo dienos privalo sudaryti vieną atskirą statinio projektuotojo civilinės atsakomybės privalomojo draudimo </w:t>
            </w:r>
            <w:smartTag w:uri="schemas-tilde-lt/tildestengine" w:element="templates">
              <w:smartTagPr>
                <w:attr w:name="baseform" w:val="sutart|is"/>
                <w:attr w:name="id" w:val="-1"/>
                <w:attr w:name="text" w:val="Sutarti"/>
              </w:smartTagPr>
              <w:r w:rsidRPr="002209B2">
                <w:rPr>
                  <w:color w:val="000000"/>
                  <w:sz w:val="22"/>
                  <w:szCs w:val="22"/>
                </w:rPr>
                <w:t>sutartį</w:t>
              </w:r>
            </w:smartTag>
            <w:r w:rsidRPr="002209B2">
              <w:rPr>
                <w:color w:val="000000"/>
                <w:sz w:val="22"/>
                <w:szCs w:val="22"/>
              </w:rPr>
              <w:t xml:space="preserve"> dėl netinkamai atlikto </w:t>
            </w:r>
            <w:smartTag w:uri="schemas-tilde-lt/tildestengine" w:element="templates">
              <w:smartTagPr>
                <w:attr w:name="baseform" w:val="sutart|is"/>
                <w:attr w:name="id" w:val="-1"/>
                <w:attr w:name="text" w:val="Sutartyje"/>
              </w:smartTagPr>
              <w:r w:rsidRPr="002209B2">
                <w:rPr>
                  <w:color w:val="000000"/>
                  <w:sz w:val="22"/>
                  <w:szCs w:val="22"/>
                </w:rPr>
                <w:t>Sutartyje</w:t>
              </w:r>
            </w:smartTag>
            <w:r w:rsidRPr="002209B2">
              <w:rPr>
                <w:color w:val="000000"/>
                <w:sz w:val="22"/>
                <w:szCs w:val="22"/>
              </w:rPr>
              <w:t xml:space="preserve"> numatyto techninio ir/arba darbo projekto Pasiūlymo priede nurodytai draudimo sumai pagal Lietuvos Respublikos Statybos įstatymo XI skirsnio 37 ir 38 straipsnių keliamus reikalavimus. Ši privalomojo draudimo </w:t>
            </w:r>
            <w:smartTag w:uri="schemas-tilde-lt/tildestengine" w:element="templates">
              <w:smartTagPr>
                <w:attr w:name="baseform" w:val="sutart|is"/>
                <w:attr w:name="id" w:val="-1"/>
                <w:attr w:name="text" w:val="SUTARTIS"/>
              </w:smartTagPr>
              <w:r w:rsidRPr="002209B2">
                <w:rPr>
                  <w:color w:val="000000"/>
                  <w:sz w:val="22"/>
                  <w:szCs w:val="22"/>
                </w:rPr>
                <w:t>sutartis</w:t>
              </w:r>
            </w:smartTag>
            <w:r w:rsidRPr="002209B2">
              <w:rPr>
                <w:color w:val="000000"/>
                <w:sz w:val="22"/>
                <w:szCs w:val="22"/>
              </w:rPr>
              <w:t xml:space="preserve"> turi įsigalioti nuo statinio projektavimo sąlygų sąvado išdavimo dienos, iki kurios turi būti pateiktas įrodymas pagal 18.1 punkto </w:t>
            </w:r>
            <w:r w:rsidRPr="002209B2">
              <w:rPr>
                <w:iCs/>
                <w:color w:val="000000"/>
                <w:sz w:val="22"/>
                <w:szCs w:val="22"/>
              </w:rPr>
              <w:t xml:space="preserve">[Bendrieji draudimo reikalavimai] </w:t>
            </w:r>
            <w:r w:rsidRPr="002209B2">
              <w:rPr>
                <w:color w:val="000000"/>
                <w:sz w:val="22"/>
                <w:szCs w:val="22"/>
              </w:rPr>
              <w:t xml:space="preserve">(a) ir (b) pastraipas, ir turi galioti iki Statybos užbaigimo akto pasirašymo datos. Maksimali išskaita (frančizė) pagal šią draudimo </w:t>
            </w:r>
            <w:smartTag w:uri="schemas-tilde-lt/tildestengine" w:element="templates">
              <w:smartTagPr>
                <w:attr w:name="baseform" w:val="sutart|is"/>
                <w:attr w:name="id" w:val="-1"/>
                <w:attr w:name="text" w:val="Sutarti"/>
              </w:smartTagPr>
              <w:r w:rsidRPr="002209B2">
                <w:rPr>
                  <w:color w:val="000000"/>
                  <w:sz w:val="22"/>
                  <w:szCs w:val="22"/>
                </w:rPr>
                <w:t>sutartį</w:t>
              </w:r>
            </w:smartTag>
            <w:r w:rsidRPr="002209B2">
              <w:rPr>
                <w:color w:val="000000"/>
                <w:sz w:val="22"/>
                <w:szCs w:val="22"/>
              </w:rPr>
              <w:t xml:space="preserve"> negali viršyti Pasiūlymo priede nurodytos sumos. Rangovas savo sąskaita įsipareigoja pratęsti (atnaujinti) šią privalomojo draudimo sutartį, jeigu ši draudimo sutartis pasibaigs anksčiau negu nurodyta šiame punkte, arba</w:t>
            </w:r>
          </w:p>
          <w:p w:rsidR="00320AF1" w:rsidRPr="002209B2" w:rsidRDefault="00320AF1" w:rsidP="005658AB">
            <w:pPr>
              <w:jc w:val="both"/>
              <w:rPr>
                <w:b/>
                <w:sz w:val="22"/>
                <w:szCs w:val="22"/>
              </w:rPr>
            </w:pPr>
            <w:r w:rsidRPr="002209B2">
              <w:rPr>
                <w:color w:val="000000"/>
                <w:sz w:val="22"/>
                <w:szCs w:val="22"/>
              </w:rPr>
              <w:t xml:space="preserve">kiekvienas jungtinės veiklos sutarties dalyvis (partneris), turintis teisę verstis projektavimo veikla, vykdydamas Sutartyje numatyto techninio ir/arba darbo projekto ar jo dalies projektavimo darbus atskirai privalo apsidrausti savo civilinę atsakomybę </w:t>
            </w:r>
            <w:r w:rsidRPr="002209B2">
              <w:rPr>
                <w:color w:val="000000"/>
                <w:sz w:val="22"/>
                <w:szCs w:val="22"/>
              </w:rPr>
              <w:lastRenderedPageBreak/>
              <w:t xml:space="preserve">statinio projektuotojo civilinės atsakomybės privalomojo draudimo sutartimi Pasiūlymo priede nurodytai draudimo sumai pagal Lietuvos Respublikos Statybos įstatymo XI skirsnio 37 ir 38 straipsnių keliamus reikalavimus. Kiekvieno jungtinės veiklos sutarties dalyvio (partnerio) privalomojo draudimo </w:t>
            </w:r>
            <w:smartTag w:uri="schemas-tilde-lt/tildestengine" w:element="templates">
              <w:smartTagPr>
                <w:attr w:name="text" w:val="SUTARTIS"/>
                <w:attr w:name="id" w:val="-1"/>
                <w:attr w:name="baseform" w:val="sutart|is"/>
              </w:smartTagPr>
              <w:r w:rsidRPr="002209B2">
                <w:rPr>
                  <w:color w:val="000000"/>
                  <w:sz w:val="22"/>
                  <w:szCs w:val="22"/>
                </w:rPr>
                <w:t>sutartis</w:t>
              </w:r>
            </w:smartTag>
            <w:r w:rsidRPr="002209B2">
              <w:rPr>
                <w:color w:val="000000"/>
                <w:sz w:val="22"/>
                <w:szCs w:val="22"/>
              </w:rPr>
              <w:t xml:space="preserve"> turi įsigalioti nuo statinio projektavimo sąlygų sąvado išdavimo dienos, iki kurios turi būti pateiktas įrodymas pagal 18.1 punkto </w:t>
            </w:r>
            <w:r w:rsidRPr="002209B2">
              <w:rPr>
                <w:iCs/>
                <w:color w:val="000000"/>
                <w:sz w:val="22"/>
                <w:szCs w:val="22"/>
              </w:rPr>
              <w:t xml:space="preserve">[Bendrieji draudimo reikalavimai] </w:t>
            </w:r>
            <w:r w:rsidRPr="002209B2">
              <w:rPr>
                <w:color w:val="000000"/>
                <w:sz w:val="22"/>
                <w:szCs w:val="22"/>
              </w:rPr>
              <w:t xml:space="preserve">(a) ir (b) pastraipas, ir turi galioti iki Statybos užbaigimo akto pasirašymo datos. Maksimali išskaita (frančizė) pagal kiekvieną draudimo </w:t>
            </w:r>
            <w:smartTag w:uri="schemas-tilde-lt/tildestengine" w:element="templates">
              <w:smartTagPr>
                <w:attr w:name="text" w:val="Sutarti"/>
                <w:attr w:name="id" w:val="-1"/>
                <w:attr w:name="baseform" w:val="sutart|is"/>
              </w:smartTagPr>
              <w:r w:rsidRPr="002209B2">
                <w:rPr>
                  <w:color w:val="000000"/>
                  <w:sz w:val="22"/>
                  <w:szCs w:val="22"/>
                </w:rPr>
                <w:t>sutartį</w:t>
              </w:r>
            </w:smartTag>
            <w:r w:rsidRPr="002209B2">
              <w:rPr>
                <w:color w:val="000000"/>
                <w:sz w:val="22"/>
                <w:szCs w:val="22"/>
              </w:rPr>
              <w:t xml:space="preserve"> atskirai negali viršyti Pasiūlymo priede nurodytos sumos. Kiekvienas jungtinės veiklos sutarties dalyvis (partneris) savo sąskaita įsipareigoja pratęsti (atnaujinti) šią privalomojo draudimo sutartį, jeigu ši draudimo sutartis pasibaigs anksčiau negu nurodyta šiame punkte</w:t>
            </w:r>
          </w:p>
        </w:tc>
      </w:tr>
      <w:tr w:rsidR="00320AF1" w:rsidRPr="002209B2" w:rsidTr="00320AF1">
        <w:tc>
          <w:tcPr>
            <w:tcW w:w="1524" w:type="dxa"/>
          </w:tcPr>
          <w:p w:rsidR="00320AF1" w:rsidRPr="002209B2" w:rsidRDefault="00320AF1" w:rsidP="005658AB">
            <w:pPr>
              <w:rPr>
                <w:b/>
                <w:sz w:val="22"/>
                <w:szCs w:val="22"/>
              </w:rPr>
            </w:pPr>
            <w:r w:rsidRPr="002209B2">
              <w:rPr>
                <w:b/>
                <w:sz w:val="22"/>
                <w:szCs w:val="22"/>
              </w:rPr>
              <w:lastRenderedPageBreak/>
              <w:t>18.7 punktas</w:t>
            </w:r>
          </w:p>
        </w:tc>
        <w:tc>
          <w:tcPr>
            <w:tcW w:w="7944" w:type="dxa"/>
          </w:tcPr>
          <w:p w:rsidR="00320AF1" w:rsidRPr="002209B2" w:rsidRDefault="00320AF1" w:rsidP="005658AB">
            <w:pPr>
              <w:jc w:val="both"/>
              <w:rPr>
                <w:b/>
                <w:sz w:val="22"/>
                <w:szCs w:val="22"/>
              </w:rPr>
            </w:pPr>
            <w:r w:rsidRPr="002209B2">
              <w:rPr>
                <w:b/>
                <w:sz w:val="22"/>
                <w:szCs w:val="22"/>
              </w:rPr>
              <w:t>Darbų, Medžiagų ir Įrangos draudimo sutartyje numatytų draudimo bendrovės reikalavimų laikymasis Darbų vykdymo metu</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rPr>
                <w:b/>
                <w:sz w:val="22"/>
                <w:szCs w:val="22"/>
              </w:rPr>
            </w:pPr>
            <w:r w:rsidRPr="002209B2">
              <w:rPr>
                <w:b/>
                <w:sz w:val="22"/>
                <w:szCs w:val="22"/>
              </w:rPr>
              <w:t>Įterpti naują punktą:</w:t>
            </w:r>
          </w:p>
          <w:p w:rsidR="00320AF1" w:rsidRPr="002209B2" w:rsidRDefault="00320AF1" w:rsidP="005658AB">
            <w:pPr>
              <w:pStyle w:val="BodyText"/>
              <w:spacing w:before="0" w:after="0"/>
              <w:ind w:left="6"/>
              <w:rPr>
                <w:sz w:val="22"/>
                <w:szCs w:val="22"/>
              </w:rPr>
            </w:pPr>
            <w:r w:rsidRPr="002209B2">
              <w:rPr>
                <w:sz w:val="22"/>
                <w:szCs w:val="22"/>
              </w:rPr>
              <w:t xml:space="preserve">Kaip draudžiančioji Šalis - Rangovas ir draudimo bendrovė sudaro statybos/montavimo visų </w:t>
            </w:r>
            <w:proofErr w:type="spellStart"/>
            <w:r w:rsidRPr="002209B2">
              <w:rPr>
                <w:sz w:val="22"/>
                <w:szCs w:val="22"/>
              </w:rPr>
              <w:t>rizikų</w:t>
            </w:r>
            <w:proofErr w:type="spellEnd"/>
            <w:r w:rsidRPr="002209B2">
              <w:rPr>
                <w:sz w:val="22"/>
                <w:szCs w:val="22"/>
              </w:rPr>
              <w:t xml:space="preserve"> draudimo sutartį, kuria apdraudžia visus vykdomus Darbus, Medžiagas ir Įrangą. Sudarytoje draudimo sutartyje  yra  išvardinti ne draudiminiai įvykiai ir numatytos kitos sąlygos, dėl kurių atsiradus nuostoliams Rangovui ir/arba Užsakovui draudimo bendrovė šių nuostolių nekompensuos. Todėl Inžinierius ir Rangovo atstovas privalo užtikrinti, kad Statybvietėje Rangovo ir jo subrangovų personalas vykdytų draudimo bendrovės sudarytoje draudimo sutartyje keliamus reikalavimus:</w:t>
            </w:r>
          </w:p>
          <w:p w:rsidR="00320AF1" w:rsidRPr="002209B2" w:rsidRDefault="00320AF1" w:rsidP="005658AB">
            <w:pPr>
              <w:ind w:hanging="1134"/>
              <w:jc w:val="both"/>
              <w:rPr>
                <w:sz w:val="22"/>
                <w:szCs w:val="22"/>
              </w:rPr>
            </w:pPr>
            <w:r w:rsidRPr="002209B2">
              <w:rPr>
                <w:sz w:val="22"/>
                <w:szCs w:val="22"/>
              </w:rPr>
              <w:t>(a) laikytis   (a) laikytis naudojamų Medžiagų ir Įrangos gamintojų nurodytų rašytinių reikalavimų;</w:t>
            </w:r>
          </w:p>
          <w:p w:rsidR="00320AF1" w:rsidRPr="002209B2" w:rsidRDefault="00320AF1" w:rsidP="005658AB">
            <w:pPr>
              <w:jc w:val="both"/>
              <w:rPr>
                <w:sz w:val="22"/>
                <w:szCs w:val="22"/>
              </w:rPr>
            </w:pPr>
            <w:r w:rsidRPr="002209B2">
              <w:rPr>
                <w:sz w:val="22"/>
                <w:szCs w:val="22"/>
              </w:rPr>
              <w:t>(b) naudoti tik kokybės sertifikatus turinčias Medžiagas, Įrangą ir užtikrinti, kad šių naudojamų Medžiagų ir Įrangos savybės bei techninės charakteristikos atitiktų techniniame ir/ar darbo projekte keliamus reikalavimus;</w:t>
            </w:r>
          </w:p>
          <w:p w:rsidR="00320AF1" w:rsidRPr="002209B2" w:rsidRDefault="00320AF1" w:rsidP="005658AB">
            <w:pPr>
              <w:jc w:val="both"/>
              <w:rPr>
                <w:sz w:val="22"/>
                <w:szCs w:val="22"/>
              </w:rPr>
            </w:pPr>
            <w:r w:rsidRPr="002209B2">
              <w:rPr>
                <w:sz w:val="22"/>
                <w:szCs w:val="22"/>
              </w:rPr>
              <w:t xml:space="preserve">(c) Darbų metu Rangovo atstovas ir/arba jo subrangovas, priėmęs spendimą pakeisti techniniame ir/arba darbo projekte nurodytus inžinerinius sprendimus kitais, tai, prieš pradedant vykdyti šiuos Darbus, Rangovo atstovas ir/arba jo subrangovas privalo šiuos keičiamus inžinerinius sprendinius raštiškai suderinti su techninio arba darbo projekto dalies, kurios inžineriniai sprendiniai keičiami, autoriumi (autoriais), Užsakovu ir jo paskirtu Inžinieriumi;  </w:t>
            </w:r>
          </w:p>
          <w:p w:rsidR="00320AF1" w:rsidRPr="002209B2" w:rsidRDefault="00320AF1" w:rsidP="005658AB">
            <w:pPr>
              <w:jc w:val="both"/>
              <w:rPr>
                <w:sz w:val="22"/>
                <w:szCs w:val="22"/>
              </w:rPr>
            </w:pPr>
            <w:r w:rsidRPr="002209B2">
              <w:rPr>
                <w:sz w:val="22"/>
                <w:szCs w:val="22"/>
              </w:rPr>
              <w:t>(d) užtikrinti, kad Darbų metu Statybvietėje esamų gaisro gesinimo priemonių kiekis bei kokybės reikalavimai atitiktų Lietuvos Respublikos įstatymais ir/arba norminiais aktais numatytus priešgaisrinės saugos keliamus reikalavimus;</w:t>
            </w:r>
          </w:p>
          <w:p w:rsidR="00320AF1" w:rsidRPr="002209B2" w:rsidRDefault="00320AF1" w:rsidP="005658AB">
            <w:pPr>
              <w:jc w:val="both"/>
              <w:rPr>
                <w:sz w:val="22"/>
                <w:szCs w:val="22"/>
              </w:rPr>
            </w:pPr>
            <w:r w:rsidRPr="002209B2">
              <w:rPr>
                <w:sz w:val="22"/>
                <w:szCs w:val="22"/>
              </w:rPr>
              <w:t xml:space="preserve">(e) kontroliuoti, kad Statybvietėje nevykdytų jokių Darbų ir/arba kitokių pavedimų Rangovo ir/arba jo subrangovų personalas, jeigu jie yra apsvaigę nuo alkoholio, narkotikų, toksinių ar kitokių svaiginančių ar nuodijančių medžiagų; </w:t>
            </w:r>
          </w:p>
          <w:p w:rsidR="00320AF1" w:rsidRPr="002209B2" w:rsidRDefault="00320AF1" w:rsidP="005658AB">
            <w:pPr>
              <w:jc w:val="both"/>
              <w:rPr>
                <w:sz w:val="22"/>
                <w:szCs w:val="22"/>
              </w:rPr>
            </w:pPr>
            <w:r w:rsidRPr="002209B2">
              <w:rPr>
                <w:sz w:val="22"/>
                <w:szCs w:val="22"/>
              </w:rPr>
              <w:t xml:space="preserve">(f) kontroliuoti, kad statybvietėje su Rangovo ir/arba subrangovų įrengimais dirbtų ir juos prižiūrėtų tik tas Rangovo ir/arba jo subrangovų personalas, kuris turi pažymėjimus, leidžiančius dirbti su šiais Rangovo ir/arba subrangovo įrengimais;  </w:t>
            </w:r>
          </w:p>
          <w:p w:rsidR="00320AF1" w:rsidRPr="002209B2" w:rsidRDefault="00320AF1" w:rsidP="005658AB">
            <w:pPr>
              <w:jc w:val="both"/>
              <w:rPr>
                <w:sz w:val="22"/>
                <w:szCs w:val="22"/>
              </w:rPr>
            </w:pPr>
            <w:r w:rsidRPr="002209B2">
              <w:rPr>
                <w:sz w:val="22"/>
                <w:szCs w:val="22"/>
              </w:rPr>
              <w:t xml:space="preserve">(g) Statybvietėje kilus gaisrui ar įvykus sprogimui iš karto informuoti priešgaisrinę tarnybą, o įvykus vagystei arba plėšimui - policiją;  </w:t>
            </w:r>
          </w:p>
          <w:p w:rsidR="00320AF1" w:rsidRPr="002209B2" w:rsidRDefault="00320AF1" w:rsidP="005658AB">
            <w:pPr>
              <w:jc w:val="both"/>
              <w:rPr>
                <w:sz w:val="22"/>
                <w:szCs w:val="22"/>
              </w:rPr>
            </w:pPr>
            <w:r w:rsidRPr="002209B2">
              <w:rPr>
                <w:sz w:val="22"/>
                <w:szCs w:val="22"/>
              </w:rPr>
              <w:t xml:space="preserve">(h) užtikrinti, kad ne darbo metu Statybvietės teritorijoje ar šalia jos paliekamos sandėliuojamos Medžiagos, Įranga bei Rangovo įrengimai ir/ar kitas Statybvietėje esantis turtas turi būti palikti tam numatytoje aptvertoje rakinamoje teritorijoje ar rakinamose patalpose, arba šioms paliktoms sandėliuojamoms Medžiagoms, Įrangai bei Rangovo įrengimams saugoti turi būti paskirtas sargas ar pasamdyta saugos įmonė, kuri prižiūrėtų aukščiau išvardintą turtą ne darbo metu;    </w:t>
            </w:r>
          </w:p>
          <w:p w:rsidR="00320AF1" w:rsidRPr="002209B2" w:rsidRDefault="00320AF1" w:rsidP="005658AB">
            <w:pPr>
              <w:jc w:val="both"/>
              <w:rPr>
                <w:sz w:val="22"/>
                <w:szCs w:val="22"/>
              </w:rPr>
            </w:pPr>
            <w:r w:rsidRPr="002209B2">
              <w:rPr>
                <w:sz w:val="22"/>
                <w:szCs w:val="22"/>
              </w:rPr>
              <w:t>(i) vienos darbo dienos laikotarpyje raštu informuoti draudimo bendrovę, Inžinierių ir Užsakovą apie dėl bet kokios priežasties Statybvietėje Darbų metu atsiradusius nuostolius;</w:t>
            </w:r>
          </w:p>
          <w:p w:rsidR="00320AF1" w:rsidRPr="002209B2" w:rsidRDefault="00320AF1" w:rsidP="005658AB">
            <w:pPr>
              <w:jc w:val="both"/>
              <w:rPr>
                <w:b/>
                <w:sz w:val="22"/>
                <w:szCs w:val="22"/>
              </w:rPr>
            </w:pPr>
            <w:r w:rsidRPr="002209B2">
              <w:rPr>
                <w:sz w:val="22"/>
                <w:szCs w:val="22"/>
              </w:rPr>
              <w:lastRenderedPageBreak/>
              <w:t>(j) Rangovui ir/arba jo subrangovui dėl vykdomų Darbų patyrus nuostolius, negalima pradėti vykdyti jokių atsiradusių nuostolių atstatymo darbų, kol draudimo bendrovė arba jos įgaliotas atstovas atvyks apžiūrėti ir įvertinti Statybvietėje atsiradusius nuostolius.</w:t>
            </w:r>
          </w:p>
        </w:tc>
      </w:tr>
      <w:tr w:rsidR="00320AF1" w:rsidRPr="002209B2" w:rsidTr="00320AF1">
        <w:tc>
          <w:tcPr>
            <w:tcW w:w="9468" w:type="dxa"/>
            <w:gridSpan w:val="2"/>
          </w:tcPr>
          <w:p w:rsidR="00320AF1" w:rsidRPr="002209B2" w:rsidRDefault="00320AF1" w:rsidP="005658AB">
            <w:pPr>
              <w:pStyle w:val="Head21"/>
              <w:rPr>
                <w:b w:val="0"/>
                <w:sz w:val="22"/>
                <w:szCs w:val="22"/>
                <w:lang w:val="lt-LT"/>
              </w:rPr>
            </w:pPr>
            <w:bookmarkStart w:id="90" w:name="_Toc128826838"/>
            <w:bookmarkStart w:id="91" w:name="_Toc140564106"/>
            <w:bookmarkStart w:id="92" w:name="_Toc143077382"/>
            <w:bookmarkStart w:id="93" w:name="_Toc144441666"/>
            <w:bookmarkStart w:id="94" w:name="_Toc146010744"/>
            <w:bookmarkStart w:id="95" w:name="_Toc217380281"/>
            <w:r w:rsidRPr="002209B2">
              <w:rPr>
                <w:sz w:val="22"/>
                <w:szCs w:val="22"/>
                <w:lang w:val="lt-LT"/>
              </w:rPr>
              <w:lastRenderedPageBreak/>
              <w:t>19 straipsnis. Nenugalima jėga</w:t>
            </w:r>
            <w:bookmarkEnd w:id="90"/>
            <w:bookmarkEnd w:id="91"/>
            <w:bookmarkEnd w:id="92"/>
            <w:bookmarkEnd w:id="93"/>
            <w:bookmarkEnd w:id="94"/>
            <w:bookmarkEnd w:id="95"/>
          </w:p>
        </w:tc>
      </w:tr>
      <w:tr w:rsidR="00320AF1" w:rsidRPr="002209B2" w:rsidTr="00320AF1">
        <w:tc>
          <w:tcPr>
            <w:tcW w:w="1524" w:type="dxa"/>
          </w:tcPr>
          <w:p w:rsidR="00320AF1" w:rsidRPr="002209B2" w:rsidRDefault="00320AF1" w:rsidP="005658AB">
            <w:pPr>
              <w:rPr>
                <w:b/>
                <w:sz w:val="22"/>
                <w:szCs w:val="22"/>
              </w:rPr>
            </w:pPr>
            <w:r w:rsidRPr="002209B2">
              <w:rPr>
                <w:b/>
                <w:sz w:val="22"/>
                <w:szCs w:val="22"/>
              </w:rPr>
              <w:t>19.1 punktas</w:t>
            </w:r>
          </w:p>
        </w:tc>
        <w:tc>
          <w:tcPr>
            <w:tcW w:w="7944" w:type="dxa"/>
          </w:tcPr>
          <w:p w:rsidR="00320AF1" w:rsidRPr="002209B2" w:rsidRDefault="00320AF1" w:rsidP="005658AB">
            <w:pPr>
              <w:jc w:val="both"/>
              <w:rPr>
                <w:b/>
                <w:sz w:val="22"/>
                <w:szCs w:val="22"/>
              </w:rPr>
            </w:pPr>
            <w:r w:rsidRPr="002209B2">
              <w:rPr>
                <w:b/>
                <w:spacing w:val="-2"/>
                <w:sz w:val="22"/>
                <w:szCs w:val="22"/>
              </w:rPr>
              <w:t>Nenugalimos jėgos sąvoką</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widowControl w:val="0"/>
              <w:ind w:left="34"/>
              <w:rPr>
                <w:b/>
                <w:sz w:val="22"/>
                <w:szCs w:val="22"/>
              </w:rPr>
            </w:pPr>
            <w:r w:rsidRPr="002209B2">
              <w:rPr>
                <w:b/>
                <w:sz w:val="22"/>
                <w:szCs w:val="22"/>
              </w:rPr>
              <w:t>Pakeisti punktą:</w:t>
            </w:r>
          </w:p>
          <w:p w:rsidR="00320AF1" w:rsidRPr="002209B2" w:rsidRDefault="00320AF1" w:rsidP="005658AB">
            <w:pPr>
              <w:jc w:val="both"/>
              <w:rPr>
                <w:sz w:val="22"/>
                <w:szCs w:val="22"/>
              </w:rPr>
            </w:pPr>
            <w:r w:rsidRPr="002209B2">
              <w:rPr>
                <w:sz w:val="22"/>
                <w:szCs w:val="22"/>
              </w:rPr>
              <w:t xml:space="preserve">Nė viena šalis neatsako už sutarties neįvykdymą, jeigu tai įvyko dėl nenugalimos jėgos. Šalys susitaria nenugalimą jėgą suprasti taip, kaip ji apibrėžiama Lietuvos Respublikos civilinio kodekso 6.212 straipsnyje. </w:t>
            </w:r>
          </w:p>
          <w:p w:rsidR="00320AF1" w:rsidRPr="002209B2" w:rsidRDefault="00320AF1" w:rsidP="005658AB">
            <w:pPr>
              <w:jc w:val="both"/>
              <w:rPr>
                <w:sz w:val="22"/>
                <w:szCs w:val="22"/>
              </w:rPr>
            </w:pPr>
            <w:r w:rsidRPr="002209B2">
              <w:rPr>
                <w:sz w:val="22"/>
                <w:szCs w:val="22"/>
              </w:rPr>
              <w:t>Šalis negalinti vykdyti pagal šią sutartį savo įsipareigojimų dėl nenugalimos jėgos aplinkybių  veikimo privalo raštu apie tai pranešti kitai šaliai per dešimt dienų nuo tokių aplinkybių atsiradimo dienos.</w:t>
            </w:r>
          </w:p>
          <w:p w:rsidR="00320AF1" w:rsidRPr="002209B2" w:rsidRDefault="00320AF1" w:rsidP="005658AB">
            <w:pPr>
              <w:jc w:val="both"/>
              <w:rPr>
                <w:sz w:val="22"/>
                <w:szCs w:val="22"/>
              </w:rPr>
            </w:pPr>
            <w:r w:rsidRPr="002209B2">
              <w:rPr>
                <w:sz w:val="22"/>
                <w:szCs w:val="22"/>
              </w:rPr>
              <w:t>Nenugalimos jėgos aplinkybės nustatomos vadovaujantis 1996-07-15 d. LR Vyriausybės nutarimu Nr. 840 “Dėl atleidimo nuo atsakomybės esant nenugalimos jėgos (</w:t>
            </w:r>
            <w:proofErr w:type="spellStart"/>
            <w:r w:rsidRPr="002209B2">
              <w:rPr>
                <w:sz w:val="22"/>
                <w:szCs w:val="22"/>
              </w:rPr>
              <w:t>force</w:t>
            </w:r>
            <w:proofErr w:type="spellEnd"/>
            <w:r w:rsidRPr="002209B2">
              <w:rPr>
                <w:sz w:val="22"/>
                <w:szCs w:val="22"/>
              </w:rPr>
              <w:t xml:space="preserve"> majeure) aplinkybėms taisyklių patvirtinimo”.</w:t>
            </w:r>
          </w:p>
          <w:p w:rsidR="00320AF1" w:rsidRPr="002209B2" w:rsidRDefault="00320AF1" w:rsidP="005658AB">
            <w:pPr>
              <w:jc w:val="both"/>
              <w:rPr>
                <w:sz w:val="22"/>
                <w:szCs w:val="22"/>
              </w:rPr>
            </w:pPr>
            <w:r w:rsidRPr="002209B2">
              <w:rPr>
                <w:sz w:val="22"/>
                <w:szCs w:val="22"/>
              </w:rPr>
              <w:t>Jeigu yra nenugalimos jėgos (</w:t>
            </w:r>
            <w:proofErr w:type="spellStart"/>
            <w:r w:rsidRPr="002209B2">
              <w:rPr>
                <w:sz w:val="22"/>
                <w:szCs w:val="22"/>
              </w:rPr>
              <w:t>force</w:t>
            </w:r>
            <w:proofErr w:type="spellEnd"/>
            <w:r w:rsidRPr="002209B2">
              <w:rPr>
                <w:sz w:val="22"/>
                <w:szCs w:val="22"/>
              </w:rPr>
              <w:t xml:space="preserve"> majeure) aplinkybės, dėl kurių reikia sustabdyti darbų atlikimą, tai jų atlikimo laikas turi būti pratęstas, kol tų aplinkybių nebeliks, pridedant pakankamą bet ne didesnį kaip 35 dienų laikotarpį darbams atnaujinti.</w:t>
            </w:r>
          </w:p>
        </w:tc>
      </w:tr>
      <w:tr w:rsidR="00320AF1" w:rsidRPr="002209B2" w:rsidTr="00320AF1">
        <w:tc>
          <w:tcPr>
            <w:tcW w:w="9468" w:type="dxa"/>
            <w:gridSpan w:val="2"/>
          </w:tcPr>
          <w:p w:rsidR="00320AF1" w:rsidRPr="002209B2" w:rsidRDefault="00320AF1" w:rsidP="005658AB">
            <w:pPr>
              <w:pStyle w:val="Head21"/>
              <w:rPr>
                <w:sz w:val="22"/>
                <w:szCs w:val="22"/>
                <w:lang w:val="lt-LT"/>
              </w:rPr>
            </w:pPr>
            <w:bookmarkStart w:id="96" w:name="_Toc128826839"/>
            <w:bookmarkStart w:id="97" w:name="_Toc140564107"/>
            <w:bookmarkStart w:id="98" w:name="_Toc143077383"/>
            <w:bookmarkStart w:id="99" w:name="_Toc144441667"/>
            <w:bookmarkStart w:id="100" w:name="_Toc146010745"/>
            <w:bookmarkStart w:id="101" w:name="_Toc217380282"/>
          </w:p>
          <w:p w:rsidR="00320AF1" w:rsidRPr="002209B2" w:rsidRDefault="00320AF1" w:rsidP="005658AB">
            <w:pPr>
              <w:pStyle w:val="Head21"/>
              <w:rPr>
                <w:b w:val="0"/>
                <w:sz w:val="22"/>
                <w:szCs w:val="22"/>
                <w:lang w:val="lt-LT"/>
              </w:rPr>
            </w:pPr>
            <w:r w:rsidRPr="002209B2">
              <w:rPr>
                <w:sz w:val="22"/>
                <w:szCs w:val="22"/>
                <w:lang w:val="lt-LT"/>
              </w:rPr>
              <w:t>20 straipsnis. Pretenzijos ginčai ir arbitražas</w:t>
            </w:r>
            <w:bookmarkEnd w:id="96"/>
            <w:bookmarkEnd w:id="97"/>
            <w:bookmarkEnd w:id="98"/>
            <w:bookmarkEnd w:id="99"/>
            <w:bookmarkEnd w:id="100"/>
            <w:bookmarkEnd w:id="101"/>
          </w:p>
        </w:tc>
      </w:tr>
      <w:tr w:rsidR="00320AF1" w:rsidRPr="002209B2" w:rsidTr="00320AF1">
        <w:tc>
          <w:tcPr>
            <w:tcW w:w="1524" w:type="dxa"/>
          </w:tcPr>
          <w:p w:rsidR="00320AF1" w:rsidRPr="002209B2" w:rsidRDefault="00320AF1" w:rsidP="005658AB">
            <w:pPr>
              <w:rPr>
                <w:b/>
                <w:sz w:val="22"/>
                <w:szCs w:val="22"/>
              </w:rPr>
            </w:pPr>
            <w:r w:rsidRPr="002209B2">
              <w:rPr>
                <w:b/>
                <w:spacing w:val="-2"/>
                <w:sz w:val="22"/>
                <w:szCs w:val="22"/>
              </w:rPr>
              <w:t xml:space="preserve">20.2 </w:t>
            </w:r>
            <w:r w:rsidRPr="002209B2">
              <w:rPr>
                <w:b/>
                <w:sz w:val="22"/>
                <w:szCs w:val="22"/>
              </w:rPr>
              <w:t>punktas</w:t>
            </w:r>
          </w:p>
        </w:tc>
        <w:tc>
          <w:tcPr>
            <w:tcW w:w="7944" w:type="dxa"/>
          </w:tcPr>
          <w:p w:rsidR="00320AF1" w:rsidRPr="002209B2" w:rsidRDefault="00320AF1" w:rsidP="005658AB">
            <w:pPr>
              <w:rPr>
                <w:b/>
                <w:spacing w:val="-2"/>
                <w:sz w:val="22"/>
                <w:szCs w:val="22"/>
              </w:rPr>
            </w:pPr>
            <w:r w:rsidRPr="002209B2">
              <w:rPr>
                <w:b/>
                <w:spacing w:val="-2"/>
                <w:sz w:val="22"/>
                <w:szCs w:val="22"/>
              </w:rPr>
              <w:t>Ginčų nagrinėjimo komisijos paskyrimas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suppressLineNumbers/>
              <w:tabs>
                <w:tab w:val="left" w:pos="-720"/>
              </w:tabs>
              <w:suppressAutoHyphens/>
              <w:ind w:right="57"/>
              <w:jc w:val="both"/>
              <w:rPr>
                <w:b/>
                <w:bCs/>
                <w:spacing w:val="-2"/>
                <w:sz w:val="22"/>
                <w:szCs w:val="22"/>
              </w:rPr>
            </w:pPr>
            <w:r w:rsidRPr="002209B2">
              <w:rPr>
                <w:b/>
                <w:bCs/>
                <w:spacing w:val="-2"/>
                <w:sz w:val="22"/>
                <w:szCs w:val="22"/>
              </w:rPr>
              <w:t>Pakeisti antrą pastraipą tokiu tekstu:</w:t>
            </w:r>
          </w:p>
          <w:p w:rsidR="00320AF1" w:rsidRPr="002209B2" w:rsidRDefault="00320AF1" w:rsidP="005658AB">
            <w:pPr>
              <w:keepLines/>
              <w:suppressLineNumbers/>
              <w:suppressAutoHyphens/>
              <w:jc w:val="both"/>
              <w:rPr>
                <w:spacing w:val="-2"/>
                <w:sz w:val="22"/>
                <w:szCs w:val="22"/>
              </w:rPr>
            </w:pPr>
            <w:r w:rsidRPr="002209B2">
              <w:rPr>
                <w:bCs/>
                <w:iCs/>
                <w:sz w:val="22"/>
                <w:szCs w:val="22"/>
              </w:rPr>
              <w:t xml:space="preserve">Ginčų nagrinėjimo </w:t>
            </w:r>
            <w:r w:rsidRPr="002209B2">
              <w:rPr>
                <w:spacing w:val="-2"/>
                <w:sz w:val="22"/>
                <w:szCs w:val="22"/>
              </w:rPr>
              <w:t>komisiją (GNK) sudaro vienas asmuo.</w:t>
            </w:r>
            <w:r w:rsidRPr="002209B2">
              <w:rPr>
                <w:color w:val="FF0000"/>
                <w:spacing w:val="-2"/>
                <w:sz w:val="22"/>
                <w:szCs w:val="22"/>
              </w:rPr>
              <w:t xml:space="preserve"> </w:t>
            </w:r>
          </w:p>
          <w:p w:rsidR="00320AF1" w:rsidRPr="002209B2" w:rsidRDefault="00320AF1" w:rsidP="005658AB">
            <w:pPr>
              <w:keepLines/>
              <w:suppressLineNumbers/>
              <w:suppressAutoHyphens/>
              <w:jc w:val="both"/>
              <w:rPr>
                <w:b/>
                <w:bCs/>
                <w:color w:val="FF0000"/>
                <w:spacing w:val="-2"/>
                <w:sz w:val="22"/>
                <w:szCs w:val="22"/>
              </w:rPr>
            </w:pPr>
          </w:p>
        </w:tc>
      </w:tr>
      <w:tr w:rsidR="00320AF1" w:rsidRPr="002209B2" w:rsidTr="00320AF1">
        <w:tc>
          <w:tcPr>
            <w:tcW w:w="1524" w:type="dxa"/>
          </w:tcPr>
          <w:p w:rsidR="00320AF1" w:rsidRPr="002209B2" w:rsidRDefault="00320AF1" w:rsidP="005658AB">
            <w:pPr>
              <w:rPr>
                <w:b/>
                <w:sz w:val="22"/>
                <w:szCs w:val="22"/>
              </w:rPr>
            </w:pPr>
            <w:r w:rsidRPr="002209B2">
              <w:rPr>
                <w:b/>
                <w:spacing w:val="-2"/>
                <w:sz w:val="22"/>
                <w:szCs w:val="22"/>
              </w:rPr>
              <w:t xml:space="preserve">20.6 </w:t>
            </w:r>
            <w:r w:rsidRPr="002209B2">
              <w:rPr>
                <w:b/>
                <w:sz w:val="22"/>
                <w:szCs w:val="22"/>
              </w:rPr>
              <w:t>punktas</w:t>
            </w:r>
          </w:p>
        </w:tc>
        <w:tc>
          <w:tcPr>
            <w:tcW w:w="7944" w:type="dxa"/>
          </w:tcPr>
          <w:p w:rsidR="00320AF1" w:rsidRPr="002209B2" w:rsidRDefault="00320AF1" w:rsidP="005658AB">
            <w:pPr>
              <w:rPr>
                <w:b/>
                <w:bCs/>
                <w:spacing w:val="-2"/>
                <w:sz w:val="22"/>
                <w:szCs w:val="22"/>
              </w:rPr>
            </w:pPr>
            <w:r w:rsidRPr="002209B2">
              <w:rPr>
                <w:b/>
                <w:spacing w:val="-2"/>
                <w:sz w:val="22"/>
                <w:szCs w:val="22"/>
              </w:rPr>
              <w:t>Arbitražas (netaikomas)</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rPr>
                <w:b/>
                <w:spacing w:val="-2"/>
                <w:sz w:val="22"/>
                <w:szCs w:val="22"/>
              </w:rPr>
            </w:pPr>
          </w:p>
          <w:p w:rsidR="00320AF1" w:rsidRPr="002209B2" w:rsidRDefault="00320AF1" w:rsidP="005658AB">
            <w:pPr>
              <w:jc w:val="both"/>
              <w:rPr>
                <w:b/>
                <w:sz w:val="22"/>
                <w:szCs w:val="22"/>
              </w:rPr>
            </w:pPr>
            <w:r w:rsidRPr="002209B2">
              <w:rPr>
                <w:b/>
                <w:sz w:val="22"/>
                <w:szCs w:val="22"/>
              </w:rPr>
              <w:t>Įterpti naują punktą:</w:t>
            </w:r>
          </w:p>
          <w:p w:rsidR="00320AF1" w:rsidRPr="002209B2" w:rsidRDefault="00320AF1" w:rsidP="005658AB">
            <w:pPr>
              <w:suppressLineNumbers/>
              <w:tabs>
                <w:tab w:val="left" w:pos="-720"/>
              </w:tabs>
              <w:suppressAutoHyphens/>
              <w:ind w:right="57"/>
              <w:jc w:val="both"/>
              <w:rPr>
                <w:b/>
                <w:bCs/>
                <w:spacing w:val="-2"/>
                <w:sz w:val="22"/>
                <w:szCs w:val="22"/>
              </w:rPr>
            </w:pPr>
            <w:r w:rsidRPr="002209B2">
              <w:rPr>
                <w:color w:val="000000"/>
                <w:sz w:val="22"/>
                <w:szCs w:val="22"/>
              </w:rPr>
              <w:t>Ginčai sprendžiami derybų būdu arba LR teisės aktų nustatyta teismine ginčų nagrinėjimo tvarka</w:t>
            </w:r>
            <w:r w:rsidRPr="002209B2">
              <w:rPr>
                <w:spacing w:val="-2"/>
                <w:sz w:val="22"/>
                <w:szCs w:val="22"/>
              </w:rPr>
              <w:t>.</w:t>
            </w:r>
          </w:p>
        </w:tc>
      </w:tr>
      <w:tr w:rsidR="00320AF1" w:rsidRPr="002209B2" w:rsidTr="00320AF1">
        <w:tc>
          <w:tcPr>
            <w:tcW w:w="9468" w:type="dxa"/>
            <w:gridSpan w:val="2"/>
          </w:tcPr>
          <w:p w:rsidR="00320AF1" w:rsidRPr="002209B2" w:rsidRDefault="00320AF1" w:rsidP="005658AB">
            <w:pPr>
              <w:pStyle w:val="Head21"/>
              <w:rPr>
                <w:sz w:val="22"/>
                <w:szCs w:val="22"/>
                <w:lang w:val="lt-LT"/>
              </w:rPr>
            </w:pPr>
            <w:bookmarkStart w:id="102" w:name="_Toc128826840"/>
            <w:bookmarkStart w:id="103" w:name="_Toc140564108"/>
            <w:bookmarkStart w:id="104" w:name="_Toc143077384"/>
            <w:bookmarkStart w:id="105" w:name="_Toc144441668"/>
            <w:bookmarkStart w:id="106" w:name="_Toc146010746"/>
            <w:bookmarkStart w:id="107" w:name="_Toc217380283"/>
          </w:p>
          <w:p w:rsidR="00320AF1" w:rsidRPr="002209B2" w:rsidRDefault="00320AF1" w:rsidP="005658AB">
            <w:pPr>
              <w:pStyle w:val="Head21"/>
              <w:rPr>
                <w:b w:val="0"/>
                <w:sz w:val="22"/>
                <w:szCs w:val="22"/>
                <w:lang w:val="lt-LT"/>
              </w:rPr>
            </w:pPr>
            <w:r w:rsidRPr="002209B2">
              <w:rPr>
                <w:sz w:val="22"/>
                <w:szCs w:val="22"/>
                <w:lang w:val="lt-LT"/>
              </w:rPr>
              <w:t>21 straipsnis. Auditai ir kontrolė</w:t>
            </w:r>
            <w:bookmarkEnd w:id="102"/>
            <w:bookmarkEnd w:id="103"/>
            <w:bookmarkEnd w:id="104"/>
            <w:bookmarkEnd w:id="105"/>
            <w:bookmarkEnd w:id="106"/>
            <w:bookmarkEnd w:id="107"/>
          </w:p>
        </w:tc>
      </w:tr>
      <w:tr w:rsidR="00320AF1" w:rsidRPr="002209B2" w:rsidTr="00320AF1">
        <w:tc>
          <w:tcPr>
            <w:tcW w:w="1524" w:type="dxa"/>
          </w:tcPr>
          <w:p w:rsidR="00320AF1" w:rsidRPr="002209B2" w:rsidRDefault="00320AF1" w:rsidP="005658AB">
            <w:pPr>
              <w:rPr>
                <w:b/>
                <w:sz w:val="22"/>
                <w:szCs w:val="22"/>
              </w:rPr>
            </w:pPr>
            <w:r w:rsidRPr="002209B2">
              <w:rPr>
                <w:b/>
                <w:spacing w:val="-2"/>
                <w:sz w:val="22"/>
                <w:szCs w:val="22"/>
              </w:rPr>
              <w:t xml:space="preserve">21.1 </w:t>
            </w:r>
            <w:r w:rsidRPr="002209B2">
              <w:rPr>
                <w:b/>
                <w:sz w:val="22"/>
                <w:szCs w:val="22"/>
              </w:rPr>
              <w:t>punktas</w:t>
            </w:r>
          </w:p>
        </w:tc>
        <w:tc>
          <w:tcPr>
            <w:tcW w:w="7944" w:type="dxa"/>
          </w:tcPr>
          <w:p w:rsidR="00320AF1" w:rsidRPr="002209B2" w:rsidRDefault="00320AF1" w:rsidP="005658AB">
            <w:pPr>
              <w:rPr>
                <w:b/>
                <w:spacing w:val="-2"/>
                <w:sz w:val="22"/>
                <w:szCs w:val="22"/>
              </w:rPr>
            </w:pPr>
            <w:r w:rsidRPr="002209B2">
              <w:rPr>
                <w:b/>
                <w:spacing w:val="-2"/>
                <w:sz w:val="22"/>
                <w:szCs w:val="22"/>
              </w:rPr>
              <w:t>Visuomeninių organizacijų kontrolė ir auditai</w:t>
            </w:r>
          </w:p>
        </w:tc>
      </w:tr>
      <w:tr w:rsidR="00320AF1" w:rsidRPr="002209B2" w:rsidTr="00320AF1">
        <w:tc>
          <w:tcPr>
            <w:tcW w:w="1524" w:type="dxa"/>
          </w:tcPr>
          <w:p w:rsidR="00320AF1" w:rsidRPr="002209B2" w:rsidRDefault="00320AF1" w:rsidP="005658AB">
            <w:pPr>
              <w:rPr>
                <w:b/>
                <w:sz w:val="22"/>
                <w:szCs w:val="22"/>
              </w:rPr>
            </w:pPr>
          </w:p>
        </w:tc>
        <w:tc>
          <w:tcPr>
            <w:tcW w:w="7944" w:type="dxa"/>
          </w:tcPr>
          <w:p w:rsidR="00320AF1" w:rsidRPr="002209B2" w:rsidRDefault="00320AF1" w:rsidP="005658AB">
            <w:pPr>
              <w:jc w:val="both"/>
              <w:rPr>
                <w:b/>
                <w:sz w:val="22"/>
                <w:szCs w:val="22"/>
              </w:rPr>
            </w:pPr>
            <w:r w:rsidRPr="002209B2">
              <w:rPr>
                <w:b/>
                <w:sz w:val="22"/>
                <w:szCs w:val="22"/>
              </w:rPr>
              <w:t>Įterpti naują punktą:</w:t>
            </w:r>
          </w:p>
          <w:p w:rsidR="00320AF1" w:rsidRPr="002209B2" w:rsidRDefault="00320AF1" w:rsidP="005658AB">
            <w:pPr>
              <w:suppressLineNumbers/>
              <w:suppressAutoHyphens/>
              <w:ind w:left="57" w:right="57"/>
              <w:jc w:val="both"/>
              <w:rPr>
                <w:spacing w:val="-2"/>
                <w:sz w:val="22"/>
                <w:szCs w:val="22"/>
              </w:rPr>
            </w:pPr>
            <w:r w:rsidRPr="002209B2">
              <w:rPr>
                <w:spacing w:val="-2"/>
                <w:sz w:val="22"/>
                <w:szCs w:val="22"/>
              </w:rPr>
              <w:t>Rangovas privalo leisti Europos Komisijai, Europos kovos su sukčiavimu tarnybai, Europos auditorių rūmams ir Įgyvendinančiajai institucijai patikrinti dokumentus ar kitaip vietoje patikrinti projekto įgyvendinimą ir, jeigu tai yra būtina, atlikti visų sąskaitas pateisinamų dokumentų, sąskaitų ar kitų dokumentų, susijusių su projekto finansavimu, pilną auditą. Tokie patikrinimai gali vykti iki 7 metų po galutinio apmokėjimo.</w:t>
            </w:r>
          </w:p>
          <w:p w:rsidR="00320AF1" w:rsidRPr="002209B2" w:rsidRDefault="00320AF1" w:rsidP="005658AB">
            <w:pPr>
              <w:suppressLineNumbers/>
              <w:suppressAutoHyphens/>
              <w:ind w:left="57" w:right="57"/>
              <w:jc w:val="both"/>
              <w:rPr>
                <w:spacing w:val="-2"/>
                <w:sz w:val="22"/>
                <w:szCs w:val="22"/>
              </w:rPr>
            </w:pPr>
            <w:r w:rsidRPr="002209B2">
              <w:rPr>
                <w:spacing w:val="-2"/>
                <w:sz w:val="22"/>
                <w:szCs w:val="22"/>
              </w:rPr>
              <w:t>Rangovas privalo leisti Europos kovos su sukčiavimu tarnybai atlikti kontrolę ir patikrinimus vietoje pagal procedūras, nustatytas Europos Sąjungos teisės aktais, kad būtų apsaugoti Europos Sąjungos finansiniai interesai nuo korupcijos ir kitų taisyklių pažeidimų.</w:t>
            </w:r>
          </w:p>
          <w:p w:rsidR="00320AF1" w:rsidRPr="002209B2" w:rsidRDefault="00320AF1" w:rsidP="005658AB">
            <w:pPr>
              <w:suppressLineNumbers/>
              <w:suppressAutoHyphens/>
              <w:ind w:left="57" w:right="57"/>
              <w:jc w:val="both"/>
              <w:rPr>
                <w:spacing w:val="-2"/>
                <w:sz w:val="22"/>
                <w:szCs w:val="22"/>
              </w:rPr>
            </w:pPr>
            <w:r w:rsidRPr="002209B2">
              <w:rPr>
                <w:spacing w:val="-2"/>
                <w:sz w:val="22"/>
                <w:szCs w:val="22"/>
              </w:rPr>
              <w:t xml:space="preserve">Rangovas turi suteikti tinkamą priėjimą Europos Komisijos, Europos kovos su sukčiavimu tarnybos, Europos auditorių rūmų ir Įgyvendinančiosios institucijos atstovams prie statybviečių ir vietovių, kur vyksta Sutarties įgyvendinimas, taip pat prie informacinių sistemų, tokių kaip visa dokumentacija ir duomenų bazės, susijusios su techniniu ir finansiniu projekto valdymu, ir imtis priemonių, kad palengvinti jų darbą. Priėjimas, suteiktas Europos Komisijos, Europos kovos su sukčiavimu tarnybos, Europos auditorių rūmų ir Įgyvendinančiosios institucijos atstovams, turi remtis </w:t>
            </w:r>
            <w:r w:rsidRPr="002209B2">
              <w:rPr>
                <w:spacing w:val="-2"/>
                <w:sz w:val="22"/>
                <w:szCs w:val="22"/>
              </w:rPr>
              <w:lastRenderedPageBreak/>
              <w:t>konfidencialumo principu, atsižvelgiant į trečiųjų šalių interesus, be žalos įsipareigojimams, kuriuos Rangovas vykdo pagal valstybines teises. Dokumentai turi būti lengvai prieinami ir segami taip, kad būtų galima palengvinti jų patikrinimą. Rangovas turi informuoti Užsakovą apie jų tikslią buvimo vietą.</w:t>
            </w:r>
          </w:p>
          <w:p w:rsidR="00320AF1" w:rsidRPr="002209B2" w:rsidRDefault="00320AF1" w:rsidP="005658AB">
            <w:pPr>
              <w:keepLines/>
              <w:suppressLineNumbers/>
              <w:suppressAutoHyphens/>
              <w:jc w:val="both"/>
              <w:rPr>
                <w:spacing w:val="-2"/>
                <w:sz w:val="22"/>
                <w:szCs w:val="22"/>
              </w:rPr>
            </w:pPr>
            <w:r w:rsidRPr="002209B2">
              <w:rPr>
                <w:spacing w:val="-2"/>
                <w:sz w:val="22"/>
                <w:szCs w:val="22"/>
              </w:rPr>
              <w:t>Rangovas turi garantuoti, kad Europos Komisijos, Europos kovos su sukčiavimu tarnybos, Europos auditorių rūmų ir Įgyvendinančiosios institucijos teisės kontroliuoti ir patikrinti bet kuriuos subrangovus ar bet kurią kitą sutarties darbus vykdančią šalį, bus vienodai traktuojamos pagal tas pačias sąlygas ir, atitinkamai, pagal tas pačias taisykles, kurios yra paminėtos šiame skyriuje.</w:t>
            </w:r>
          </w:p>
          <w:p w:rsidR="00320AF1" w:rsidRPr="002209B2" w:rsidRDefault="00320AF1" w:rsidP="005658AB">
            <w:pPr>
              <w:keepLines/>
              <w:suppressLineNumbers/>
              <w:suppressAutoHyphens/>
              <w:jc w:val="both"/>
              <w:rPr>
                <w:bCs/>
                <w:color w:val="000000"/>
                <w:sz w:val="22"/>
                <w:szCs w:val="22"/>
              </w:rPr>
            </w:pPr>
            <w:r w:rsidRPr="002209B2">
              <w:rPr>
                <w:bCs/>
                <w:color w:val="000000"/>
                <w:sz w:val="22"/>
                <w:szCs w:val="22"/>
              </w:rPr>
              <w:t>Rangovas turi užtikrinti, kad visi subrangovai bus įpareigoti pateikti audito ir patikrinimus vykdančioms įstaigoms visą būtiną informaciją apie savo subrangos darbą.</w:t>
            </w:r>
          </w:p>
          <w:p w:rsidR="00320AF1" w:rsidRPr="002209B2" w:rsidRDefault="00320AF1" w:rsidP="005658AB">
            <w:pPr>
              <w:keepLines/>
              <w:suppressLineNumbers/>
              <w:suppressAutoHyphens/>
              <w:jc w:val="center"/>
              <w:rPr>
                <w:b/>
                <w:bCs/>
                <w:spacing w:val="-2"/>
                <w:sz w:val="22"/>
                <w:szCs w:val="22"/>
              </w:rPr>
            </w:pPr>
            <w:r w:rsidRPr="002209B2">
              <w:rPr>
                <w:bCs/>
                <w:color w:val="000000"/>
                <w:sz w:val="22"/>
                <w:szCs w:val="22"/>
              </w:rPr>
              <w:t>________________________________</w:t>
            </w:r>
          </w:p>
        </w:tc>
      </w:tr>
    </w:tbl>
    <w:p w:rsidR="00F62E63" w:rsidRDefault="00F62E63"/>
    <w:sectPr w:rsidR="00F62E6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177" w:rsidRDefault="008B1177" w:rsidP="00320AF1">
      <w:r>
        <w:separator/>
      </w:r>
    </w:p>
  </w:endnote>
  <w:endnote w:type="continuationSeparator" w:id="0">
    <w:p w:rsidR="008B1177" w:rsidRDefault="008B1177" w:rsidP="0032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177" w:rsidRDefault="008B1177" w:rsidP="00320AF1">
      <w:r>
        <w:separator/>
      </w:r>
    </w:p>
  </w:footnote>
  <w:footnote w:type="continuationSeparator" w:id="0">
    <w:p w:rsidR="008B1177" w:rsidRDefault="008B1177" w:rsidP="00320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402"/>
    </w:tblGrid>
    <w:tr w:rsidR="00320AF1" w:rsidTr="00532F3C">
      <w:trPr>
        <w:trHeight w:val="416"/>
      </w:trPr>
      <w:tc>
        <w:tcPr>
          <w:tcW w:w="6204" w:type="dxa"/>
        </w:tcPr>
        <w:p w:rsidR="00320AF1" w:rsidRPr="00DE11CF" w:rsidRDefault="00320AF1" w:rsidP="00D37678">
          <w:pPr>
            <w:pStyle w:val="Header"/>
            <w:keepNext w:val="0"/>
            <w:rPr>
              <w:sz w:val="20"/>
              <w:szCs w:val="20"/>
            </w:rPr>
          </w:pPr>
          <w:r w:rsidRPr="003D2727">
            <w:rPr>
              <w:rFonts w:ascii="Times New Roman Bold" w:hAnsi="Times New Roman Bold"/>
            </w:rPr>
            <w:t>V</w:t>
          </w:r>
          <w:r>
            <w:rPr>
              <w:rFonts w:ascii="Times New Roman Bold" w:hAnsi="Times New Roman Bold"/>
            </w:rPr>
            <w:t>o</w:t>
          </w:r>
          <w:r w:rsidRPr="003D2727">
            <w:rPr>
              <w:rFonts w:ascii="Times New Roman Bold" w:hAnsi="Times New Roman Bold"/>
            </w:rPr>
            <w:t>škonių k. vandens tiekimo ir nuotekų tvarkymo infrastruktūros plėtra</w:t>
          </w:r>
        </w:p>
      </w:tc>
      <w:tc>
        <w:tcPr>
          <w:tcW w:w="3402" w:type="dxa"/>
        </w:tcPr>
        <w:p w:rsidR="00320AF1" w:rsidRPr="001C7F4A" w:rsidRDefault="00320AF1" w:rsidP="00AC78E5">
          <w:pPr>
            <w:pStyle w:val="Header"/>
            <w:rPr>
              <w:b w:val="0"/>
              <w:i/>
              <w:sz w:val="20"/>
              <w:szCs w:val="20"/>
            </w:rPr>
          </w:pPr>
          <w:r w:rsidRPr="001C7F4A">
            <w:rPr>
              <w:b w:val="0"/>
              <w:sz w:val="20"/>
              <w:szCs w:val="20"/>
            </w:rPr>
            <w:t>Sutarties sąlygos</w:t>
          </w:r>
        </w:p>
        <w:p w:rsidR="00320AF1" w:rsidRPr="001C7F4A" w:rsidRDefault="00320AF1">
          <w:pPr>
            <w:pStyle w:val="Header"/>
            <w:keepNext w:val="0"/>
            <w:jc w:val="left"/>
            <w:rPr>
              <w:b w:val="0"/>
              <w:i/>
              <w:sz w:val="20"/>
              <w:szCs w:val="20"/>
            </w:rPr>
          </w:pPr>
          <w:r>
            <w:rPr>
              <w:b w:val="0"/>
              <w:i/>
              <w:sz w:val="20"/>
              <w:szCs w:val="20"/>
            </w:rPr>
            <w:t>Konkrečios sąlygos</w:t>
          </w:r>
        </w:p>
      </w:tc>
    </w:tr>
  </w:tbl>
  <w:p w:rsidR="00320AF1" w:rsidRDefault="00320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A960C6A"/>
    <w:lvl w:ilvl="0">
      <w:start w:val="1"/>
      <w:numFmt w:val="bullet"/>
      <w:pStyle w:val="Patvirtinta"/>
      <w:lvlText w:val=""/>
      <w:lvlJc w:val="left"/>
      <w:pPr>
        <w:tabs>
          <w:tab w:val="num" w:pos="643"/>
        </w:tabs>
        <w:ind w:left="643" w:hanging="360"/>
      </w:pPr>
      <w:rPr>
        <w:rFonts w:ascii="Symbol" w:hAnsi="Symbol" w:hint="default"/>
      </w:rPr>
    </w:lvl>
  </w:abstractNum>
  <w:abstractNum w:abstractNumId="1">
    <w:nsid w:val="00000042"/>
    <w:multiLevelType w:val="singleLevel"/>
    <w:tmpl w:val="00000042"/>
    <w:name w:val="WW8Num69"/>
    <w:lvl w:ilvl="0">
      <w:start w:val="1"/>
      <w:numFmt w:val="lowerLetter"/>
      <w:lvlText w:val="(%1)"/>
      <w:lvlJc w:val="left"/>
      <w:pPr>
        <w:tabs>
          <w:tab w:val="num" w:pos="1440"/>
        </w:tabs>
        <w:ind w:left="1440" w:hanging="360"/>
      </w:pPr>
    </w:lvl>
  </w:abstractNum>
  <w:abstractNum w:abstractNumId="2">
    <w:nsid w:val="11F461DC"/>
    <w:multiLevelType w:val="hybridMultilevel"/>
    <w:tmpl w:val="0412758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3750EE"/>
    <w:multiLevelType w:val="singleLevel"/>
    <w:tmpl w:val="C0E22A04"/>
    <w:lvl w:ilvl="0">
      <w:start w:val="1"/>
      <w:numFmt w:val="upperRoman"/>
      <w:pStyle w:val="Heading6"/>
      <w:lvlText w:val="%1."/>
      <w:lvlJc w:val="left"/>
      <w:pPr>
        <w:tabs>
          <w:tab w:val="num" w:pos="1440"/>
        </w:tabs>
        <w:ind w:left="1080" w:hanging="360"/>
      </w:pPr>
      <w:rPr>
        <w:rFonts w:hint="default"/>
      </w:rPr>
    </w:lvl>
  </w:abstractNum>
  <w:abstractNum w:abstractNumId="4">
    <w:nsid w:val="1C4A0A55"/>
    <w:multiLevelType w:val="singleLevel"/>
    <w:tmpl w:val="452C21E6"/>
    <w:lvl w:ilvl="0">
      <w:start w:val="2"/>
      <w:numFmt w:val="lowerLetter"/>
      <w:lvlText w:val="%1)"/>
      <w:legacy w:legacy="1" w:legacySpace="0" w:legacyIndent="283"/>
      <w:lvlJc w:val="left"/>
      <w:pPr>
        <w:ind w:left="283" w:hanging="283"/>
      </w:pPr>
    </w:lvl>
  </w:abstractNum>
  <w:abstractNum w:abstractNumId="5">
    <w:nsid w:val="3C0E1731"/>
    <w:multiLevelType w:val="singleLevel"/>
    <w:tmpl w:val="F5FA391E"/>
    <w:lvl w:ilvl="0">
      <w:start w:val="1"/>
      <w:numFmt w:val="lowerLetter"/>
      <w:lvlText w:val="(%1)"/>
      <w:legacy w:legacy="1" w:legacySpace="0" w:legacyIndent="681"/>
      <w:lvlJc w:val="left"/>
      <w:pPr>
        <w:ind w:left="0" w:firstLine="0"/>
      </w:pPr>
      <w:rPr>
        <w:rFonts w:ascii="Times New Roman" w:hAnsi="Times New Roman" w:cs="Times New Roman" w:hint="default"/>
      </w:rPr>
    </w:lvl>
  </w:abstractNum>
  <w:abstractNum w:abstractNumId="6">
    <w:nsid w:val="44193F0C"/>
    <w:multiLevelType w:val="hybridMultilevel"/>
    <w:tmpl w:val="175A465A"/>
    <w:lvl w:ilvl="0" w:tplc="FFFFFFFF">
      <w:start w:val="1"/>
      <w:numFmt w:val="low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44A0A8A"/>
    <w:multiLevelType w:val="hybridMultilevel"/>
    <w:tmpl w:val="84C4F358"/>
    <w:lvl w:ilvl="0" w:tplc="CF162A24">
      <w:start w:val="1"/>
      <w:numFmt w:val="lowerRoman"/>
      <w:lvlText w:val="%1."/>
      <w:lvlJc w:val="left"/>
      <w:pPr>
        <w:tabs>
          <w:tab w:val="num" w:pos="3240"/>
        </w:tabs>
        <w:ind w:left="324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BE763B12">
      <w:start w:val="1"/>
      <w:numFmt w:val="lowerRoman"/>
      <w:lvlText w:val="%4."/>
      <w:lvlJc w:val="left"/>
      <w:pPr>
        <w:tabs>
          <w:tab w:val="num" w:pos="1134"/>
        </w:tabs>
        <w:ind w:left="1134" w:hanging="567"/>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5BA80A37"/>
    <w:multiLevelType w:val="singleLevel"/>
    <w:tmpl w:val="84B0E68C"/>
    <w:lvl w:ilvl="0">
      <w:start w:val="1"/>
      <w:numFmt w:val="decimal"/>
      <w:pStyle w:val="EndnoteText"/>
      <w:lvlText w:val="%1"/>
      <w:lvlJc w:val="left"/>
      <w:pPr>
        <w:tabs>
          <w:tab w:val="num" w:pos="1140"/>
        </w:tabs>
        <w:ind w:left="1140" w:hanging="1140"/>
      </w:pPr>
      <w:rPr>
        <w:rFonts w:hint="default"/>
      </w:rPr>
    </w:lvl>
  </w:abstractNum>
  <w:abstractNum w:abstractNumId="9">
    <w:nsid w:val="5EBF10E4"/>
    <w:multiLevelType w:val="hybridMultilevel"/>
    <w:tmpl w:val="EBC82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6A348F"/>
    <w:multiLevelType w:val="hybridMultilevel"/>
    <w:tmpl w:val="6BFAE924"/>
    <w:lvl w:ilvl="0" w:tplc="4D121C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4F7E15"/>
    <w:multiLevelType w:val="hybridMultilevel"/>
    <w:tmpl w:val="64F46F12"/>
    <w:lvl w:ilvl="0" w:tplc="36E204F4">
      <w:start w:val="6"/>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215B00"/>
    <w:multiLevelType w:val="hybridMultilevel"/>
    <w:tmpl w:val="F906E852"/>
    <w:lvl w:ilvl="0" w:tplc="C0F61ABC">
      <w:start w:val="1"/>
      <w:numFmt w:val="lowerLetter"/>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13">
    <w:nsid w:val="79BC6866"/>
    <w:multiLevelType w:val="singleLevel"/>
    <w:tmpl w:val="0FCE93C0"/>
    <w:lvl w:ilvl="0">
      <w:start w:val="1"/>
      <w:numFmt w:val="lowerLetter"/>
      <w:lvlText w:val="(%1)"/>
      <w:legacy w:legacy="1" w:legacySpace="0" w:legacyIndent="715"/>
      <w:lvlJc w:val="left"/>
      <w:rPr>
        <w:rFonts w:ascii="Times New Roman" w:hAnsi="Times New Roman" w:cs="Times New Roman" w:hint="default"/>
      </w:rPr>
    </w:lvl>
  </w:abstractNum>
  <w:num w:numId="1">
    <w:abstractNumId w:val="3"/>
  </w:num>
  <w:num w:numId="2">
    <w:abstractNumId w:val="8"/>
  </w:num>
  <w:num w:numId="3">
    <w:abstractNumId w:val="0"/>
  </w:num>
  <w:num w:numId="4">
    <w:abstractNumId w:val="2"/>
  </w:num>
  <w:num w:numId="5">
    <w:abstractNumId w:val="6"/>
  </w:num>
  <w:num w:numId="6">
    <w:abstractNumId w:val="11"/>
  </w:num>
  <w:num w:numId="7">
    <w:abstractNumId w:val="7"/>
  </w:num>
  <w:num w:numId="8">
    <w:abstractNumId w:val="5"/>
    <w:lvlOverride w:ilvl="0">
      <w:startOverride w:val="1"/>
    </w:lvlOverride>
  </w:num>
  <w:num w:numId="9">
    <w:abstractNumId w:val="5"/>
    <w:lvlOverride w:ilvl="0">
      <w:lvl w:ilvl="0">
        <w:start w:val="1"/>
        <w:numFmt w:val="lowerLetter"/>
        <w:lvlText w:val="(%1)"/>
        <w:legacy w:legacy="1" w:legacySpace="0" w:legacyIndent="682"/>
        <w:lvlJc w:val="left"/>
        <w:pPr>
          <w:ind w:left="0" w:firstLine="0"/>
        </w:pPr>
        <w:rPr>
          <w:rFonts w:ascii="Times New Roman" w:hAnsi="Times New Roman" w:cs="Times New Roman" w:hint="default"/>
        </w:rPr>
      </w:lvl>
    </w:lvlOverride>
  </w:num>
  <w:num w:numId="10">
    <w:abstractNumId w:val="10"/>
  </w:num>
  <w:num w:numId="11">
    <w:abstractNumId w:val="9"/>
  </w:num>
  <w:num w:numId="12">
    <w:abstractNumId w:val="4"/>
  </w:num>
  <w:num w:numId="13">
    <w:abstractNumId w:val="1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F1"/>
    <w:rsid w:val="00320AF1"/>
    <w:rsid w:val="008B1177"/>
    <w:rsid w:val="00F6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text" w:uiPriority="0"/>
    <w:lsdException w:name="toa heading"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F1"/>
    <w:pPr>
      <w:spacing w:after="0" w:line="240" w:lineRule="auto"/>
    </w:pPr>
    <w:rPr>
      <w:rFonts w:ascii="Times New Roman" w:eastAsia="Times New Roman" w:hAnsi="Times New Roman" w:cs="Times New Roman"/>
      <w:sz w:val="20"/>
      <w:szCs w:val="20"/>
      <w:lang w:val="lt-LT" w:eastAsia="fi-FI"/>
    </w:rPr>
  </w:style>
  <w:style w:type="paragraph" w:styleId="Heading1">
    <w:name w:val="heading 1"/>
    <w:basedOn w:val="Normal"/>
    <w:next w:val="Bodytxt"/>
    <w:link w:val="Heading1Char"/>
    <w:qFormat/>
    <w:rsid w:val="00320AF1"/>
    <w:pPr>
      <w:keepNext/>
      <w:spacing w:before="240" w:after="60"/>
      <w:outlineLvl w:val="0"/>
    </w:pPr>
    <w:rPr>
      <w:b/>
      <w:bCs/>
      <w:caps/>
      <w:kern w:val="28"/>
      <w:sz w:val="24"/>
      <w:szCs w:val="24"/>
    </w:rPr>
  </w:style>
  <w:style w:type="paragraph" w:styleId="Heading2">
    <w:name w:val="heading 2"/>
    <w:aliases w:val="Title Header2"/>
    <w:basedOn w:val="Heading3"/>
    <w:next w:val="TOC2"/>
    <w:link w:val="Heading2Char"/>
    <w:qFormat/>
    <w:rsid w:val="00320AF1"/>
    <w:pPr>
      <w:outlineLvl w:val="1"/>
    </w:pPr>
    <w:rPr>
      <w:rFonts w:ascii="Times New Roman" w:hAnsi="Times New Roman"/>
      <w:b w:val="0"/>
      <w:bCs w:val="0"/>
      <w:iCs/>
      <w:sz w:val="24"/>
      <w:szCs w:val="28"/>
    </w:rPr>
  </w:style>
  <w:style w:type="paragraph" w:styleId="Heading3">
    <w:name w:val="heading 3"/>
    <w:aliases w:val="H3, Diagrama,Section Header3,Sub-Clause Paragraph"/>
    <w:basedOn w:val="Normal"/>
    <w:next w:val="Normal"/>
    <w:link w:val="Heading3Char"/>
    <w:qFormat/>
    <w:rsid w:val="00320AF1"/>
    <w:pPr>
      <w:keepNext/>
      <w:spacing w:before="240" w:after="60"/>
      <w:outlineLvl w:val="2"/>
    </w:pPr>
    <w:rPr>
      <w:rFonts w:ascii="Arial" w:hAnsi="Arial"/>
      <w:b/>
      <w:bCs/>
      <w:sz w:val="26"/>
      <w:szCs w:val="26"/>
    </w:rPr>
  </w:style>
  <w:style w:type="paragraph" w:styleId="Heading4">
    <w:name w:val="heading 4"/>
    <w:aliases w:val="Heading 4 Char Char Char Char,Heading 4 Char Char Char Char Char, Sub-Clause Sub-paragraph,Sub-Clause Sub-paragraph"/>
    <w:basedOn w:val="Normal"/>
    <w:next w:val="Bodytxt"/>
    <w:link w:val="Heading4Char"/>
    <w:qFormat/>
    <w:rsid w:val="00320AF1"/>
    <w:pPr>
      <w:keepNext/>
      <w:tabs>
        <w:tab w:val="num" w:pos="907"/>
        <w:tab w:val="left" w:pos="2127"/>
      </w:tabs>
      <w:spacing w:before="60" w:after="60"/>
      <w:ind w:left="907" w:hanging="907"/>
      <w:jc w:val="both"/>
      <w:outlineLvl w:val="3"/>
    </w:pPr>
  </w:style>
  <w:style w:type="paragraph" w:styleId="Heading5">
    <w:name w:val="heading 5"/>
    <w:basedOn w:val="Normal"/>
    <w:next w:val="Normal"/>
    <w:link w:val="Heading5Char"/>
    <w:qFormat/>
    <w:rsid w:val="00320AF1"/>
    <w:pPr>
      <w:keepNext/>
      <w:tabs>
        <w:tab w:val="left" w:pos="3119"/>
      </w:tabs>
      <w:spacing w:before="60"/>
      <w:ind w:left="1701"/>
      <w:jc w:val="both"/>
      <w:outlineLvl w:val="4"/>
    </w:pPr>
    <w:rPr>
      <w:caps/>
      <w:lang w:val="fi-FI"/>
    </w:rPr>
  </w:style>
  <w:style w:type="paragraph" w:styleId="Heading6">
    <w:name w:val="heading 6"/>
    <w:basedOn w:val="Normal"/>
    <w:next w:val="Normal"/>
    <w:link w:val="Heading6Char"/>
    <w:qFormat/>
    <w:rsid w:val="00320AF1"/>
    <w:pPr>
      <w:keepNext/>
      <w:numPr>
        <w:numId w:val="1"/>
      </w:numPr>
      <w:outlineLvl w:val="5"/>
    </w:pPr>
    <w:rPr>
      <w:sz w:val="24"/>
      <w:szCs w:val="24"/>
    </w:rPr>
  </w:style>
  <w:style w:type="paragraph" w:styleId="Heading7">
    <w:name w:val="heading 7"/>
    <w:basedOn w:val="Normal"/>
    <w:next w:val="Normal"/>
    <w:link w:val="Heading7Char"/>
    <w:qFormat/>
    <w:rsid w:val="00320AF1"/>
    <w:pPr>
      <w:keepNext/>
      <w:outlineLvl w:val="6"/>
    </w:pPr>
    <w:rPr>
      <w:sz w:val="24"/>
      <w:szCs w:val="24"/>
    </w:rPr>
  </w:style>
  <w:style w:type="paragraph" w:styleId="Heading8">
    <w:name w:val="heading 8"/>
    <w:basedOn w:val="Normal"/>
    <w:next w:val="BodyTextIndent3"/>
    <w:link w:val="Heading8Char"/>
    <w:qFormat/>
    <w:rsid w:val="00320AF1"/>
    <w:pPr>
      <w:keepNext/>
      <w:spacing w:before="60" w:after="60"/>
      <w:outlineLvl w:val="7"/>
    </w:pPr>
    <w:rPr>
      <w:b/>
      <w:bCs/>
      <w:caps/>
      <w:sz w:val="24"/>
      <w:szCs w:val="24"/>
    </w:rPr>
  </w:style>
  <w:style w:type="paragraph" w:styleId="Heading9">
    <w:name w:val="heading 9"/>
    <w:basedOn w:val="Normal"/>
    <w:next w:val="Normal"/>
    <w:link w:val="Heading9Char"/>
    <w:qFormat/>
    <w:rsid w:val="00320AF1"/>
    <w:pPr>
      <w:keepNext/>
      <w:ind w:left="5040" w:firstLine="72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AF1"/>
    <w:rPr>
      <w:rFonts w:ascii="Times New Roman" w:eastAsia="Times New Roman" w:hAnsi="Times New Roman" w:cs="Times New Roman"/>
      <w:b/>
      <w:bCs/>
      <w:caps/>
      <w:kern w:val="28"/>
      <w:sz w:val="24"/>
      <w:szCs w:val="24"/>
      <w:lang w:val="lt-LT" w:eastAsia="fi-FI"/>
    </w:rPr>
  </w:style>
  <w:style w:type="character" w:customStyle="1" w:styleId="Heading2Char">
    <w:name w:val="Heading 2 Char"/>
    <w:aliases w:val="Title Header2 Char"/>
    <w:basedOn w:val="DefaultParagraphFont"/>
    <w:link w:val="Heading2"/>
    <w:rsid w:val="00320AF1"/>
    <w:rPr>
      <w:rFonts w:ascii="Times New Roman" w:eastAsia="Times New Roman" w:hAnsi="Times New Roman" w:cs="Times New Roman"/>
      <w:iCs/>
      <w:sz w:val="24"/>
      <w:szCs w:val="28"/>
      <w:lang w:val="lt-LT" w:eastAsia="fi-FI"/>
    </w:rPr>
  </w:style>
  <w:style w:type="character" w:customStyle="1" w:styleId="Heading3Char">
    <w:name w:val="Heading 3 Char"/>
    <w:aliases w:val="H3 Char, Diagrama Char1,Section Header3 Char,Sub-Clause Paragraph Char"/>
    <w:basedOn w:val="DefaultParagraphFont"/>
    <w:link w:val="Heading3"/>
    <w:rsid w:val="00320AF1"/>
    <w:rPr>
      <w:rFonts w:ascii="Arial" w:eastAsia="Times New Roman" w:hAnsi="Arial" w:cs="Times New Roman"/>
      <w:b/>
      <w:bCs/>
      <w:sz w:val="26"/>
      <w:szCs w:val="26"/>
      <w:lang w:val="lt-LT" w:eastAsia="fi-FI"/>
    </w:rPr>
  </w:style>
  <w:style w:type="character" w:customStyle="1" w:styleId="Heading4Char">
    <w:name w:val="Heading 4 Char"/>
    <w:aliases w:val="Heading 4 Char Char Char Char Char1,Heading 4 Char Char Char Char Char Char, Sub-Clause Sub-paragraph Char,Sub-Clause Sub-paragraph Char"/>
    <w:basedOn w:val="DefaultParagraphFont"/>
    <w:link w:val="Heading4"/>
    <w:rsid w:val="00320AF1"/>
    <w:rPr>
      <w:rFonts w:ascii="Times New Roman" w:eastAsia="Times New Roman" w:hAnsi="Times New Roman" w:cs="Times New Roman"/>
      <w:sz w:val="20"/>
      <w:szCs w:val="20"/>
      <w:lang w:val="lt-LT" w:eastAsia="fi-FI"/>
    </w:rPr>
  </w:style>
  <w:style w:type="character" w:customStyle="1" w:styleId="Heading5Char">
    <w:name w:val="Heading 5 Char"/>
    <w:basedOn w:val="DefaultParagraphFont"/>
    <w:link w:val="Heading5"/>
    <w:rsid w:val="00320AF1"/>
    <w:rPr>
      <w:rFonts w:ascii="Times New Roman" w:eastAsia="Times New Roman" w:hAnsi="Times New Roman" w:cs="Times New Roman"/>
      <w:caps/>
      <w:sz w:val="20"/>
      <w:szCs w:val="20"/>
      <w:lang w:val="fi-FI" w:eastAsia="fi-FI"/>
    </w:rPr>
  </w:style>
  <w:style w:type="character" w:customStyle="1" w:styleId="Heading6Char">
    <w:name w:val="Heading 6 Char"/>
    <w:basedOn w:val="DefaultParagraphFont"/>
    <w:link w:val="Heading6"/>
    <w:rsid w:val="00320AF1"/>
    <w:rPr>
      <w:rFonts w:ascii="Times New Roman" w:eastAsia="Times New Roman" w:hAnsi="Times New Roman" w:cs="Times New Roman"/>
      <w:sz w:val="24"/>
      <w:szCs w:val="24"/>
      <w:lang w:val="lt-LT" w:eastAsia="fi-FI"/>
    </w:rPr>
  </w:style>
  <w:style w:type="character" w:customStyle="1" w:styleId="Heading7Char">
    <w:name w:val="Heading 7 Char"/>
    <w:basedOn w:val="DefaultParagraphFont"/>
    <w:link w:val="Heading7"/>
    <w:rsid w:val="00320AF1"/>
    <w:rPr>
      <w:rFonts w:ascii="Times New Roman" w:eastAsia="Times New Roman" w:hAnsi="Times New Roman" w:cs="Times New Roman"/>
      <w:sz w:val="24"/>
      <w:szCs w:val="24"/>
      <w:lang w:val="lt-LT" w:eastAsia="fi-FI"/>
    </w:rPr>
  </w:style>
  <w:style w:type="character" w:customStyle="1" w:styleId="Heading8Char">
    <w:name w:val="Heading 8 Char"/>
    <w:basedOn w:val="DefaultParagraphFont"/>
    <w:link w:val="Heading8"/>
    <w:rsid w:val="00320AF1"/>
    <w:rPr>
      <w:rFonts w:ascii="Times New Roman" w:eastAsia="Times New Roman" w:hAnsi="Times New Roman" w:cs="Times New Roman"/>
      <w:b/>
      <w:bCs/>
      <w:caps/>
      <w:sz w:val="24"/>
      <w:szCs w:val="24"/>
      <w:lang w:val="lt-LT" w:eastAsia="fi-FI"/>
    </w:rPr>
  </w:style>
  <w:style w:type="character" w:customStyle="1" w:styleId="Heading9Char">
    <w:name w:val="Heading 9 Char"/>
    <w:basedOn w:val="DefaultParagraphFont"/>
    <w:link w:val="Heading9"/>
    <w:rsid w:val="00320AF1"/>
    <w:rPr>
      <w:rFonts w:ascii="Times New Roman" w:eastAsia="Times New Roman" w:hAnsi="Times New Roman" w:cs="Times New Roman"/>
      <w:sz w:val="24"/>
      <w:szCs w:val="24"/>
      <w:lang w:val="lt-LT" w:eastAsia="fi-FI"/>
    </w:rPr>
  </w:style>
  <w:style w:type="paragraph" w:customStyle="1" w:styleId="Bodytxt">
    <w:name w:val="Bodytxt"/>
    <w:basedOn w:val="Normal"/>
    <w:rsid w:val="00320AF1"/>
    <w:pPr>
      <w:keepNext/>
      <w:jc w:val="both"/>
    </w:pPr>
    <w:rPr>
      <w:sz w:val="22"/>
      <w:szCs w:val="22"/>
    </w:rPr>
  </w:style>
  <w:style w:type="paragraph" w:styleId="TOC2">
    <w:name w:val="toc 2"/>
    <w:basedOn w:val="Normal"/>
    <w:next w:val="Normal"/>
    <w:autoRedefine/>
    <w:semiHidden/>
    <w:rsid w:val="00320AF1"/>
    <w:pPr>
      <w:ind w:left="240"/>
    </w:pPr>
  </w:style>
  <w:style w:type="paragraph" w:styleId="BodyTextIndent3">
    <w:name w:val="Body Text Indent 3"/>
    <w:basedOn w:val="Normal"/>
    <w:link w:val="BodyTextIndent3Char"/>
    <w:rsid w:val="00320AF1"/>
    <w:pPr>
      <w:keepNext/>
      <w:tabs>
        <w:tab w:val="left" w:pos="1276"/>
      </w:tabs>
      <w:spacing w:before="60" w:after="240"/>
      <w:ind w:left="1276" w:hanging="425"/>
      <w:jc w:val="both"/>
    </w:pPr>
    <w:rPr>
      <w:rFonts w:ascii="Arial" w:hAnsi="Arial"/>
    </w:rPr>
  </w:style>
  <w:style w:type="character" w:customStyle="1" w:styleId="BodyTextIndent3Char">
    <w:name w:val="Body Text Indent 3 Char"/>
    <w:basedOn w:val="DefaultParagraphFont"/>
    <w:link w:val="BodyTextIndent3"/>
    <w:rsid w:val="00320AF1"/>
    <w:rPr>
      <w:rFonts w:ascii="Arial" w:eastAsia="Times New Roman" w:hAnsi="Arial" w:cs="Times New Roman"/>
      <w:sz w:val="20"/>
      <w:szCs w:val="20"/>
      <w:lang w:val="lt-LT" w:eastAsia="fi-FI"/>
    </w:rPr>
  </w:style>
  <w:style w:type="paragraph" w:styleId="TOC4">
    <w:name w:val="toc 4"/>
    <w:basedOn w:val="Normal"/>
    <w:next w:val="Normal"/>
    <w:autoRedefine/>
    <w:rsid w:val="00320AF1"/>
    <w:pPr>
      <w:ind w:left="720"/>
    </w:pPr>
    <w:rPr>
      <w:sz w:val="18"/>
      <w:szCs w:val="18"/>
      <w:lang w:eastAsia="lt-LT"/>
    </w:rPr>
  </w:style>
  <w:style w:type="paragraph" w:customStyle="1" w:styleId="CLIENT">
    <w:name w:val="CLIENT"/>
    <w:basedOn w:val="Normal"/>
    <w:rsid w:val="00320AF1"/>
    <w:pPr>
      <w:keepNext/>
      <w:spacing w:before="60" w:after="60"/>
      <w:jc w:val="both"/>
    </w:pPr>
    <w:rPr>
      <w:b/>
      <w:bCs/>
      <w:caps/>
      <w:sz w:val="24"/>
      <w:szCs w:val="24"/>
    </w:rPr>
  </w:style>
  <w:style w:type="paragraph" w:styleId="Footer">
    <w:name w:val="footer"/>
    <w:basedOn w:val="Normal"/>
    <w:link w:val="FooterChar"/>
    <w:rsid w:val="00320AF1"/>
    <w:pPr>
      <w:keepNext/>
      <w:pBdr>
        <w:top w:val="single" w:sz="4" w:space="1" w:color="auto"/>
      </w:pBdr>
      <w:tabs>
        <w:tab w:val="right" w:pos="9072"/>
      </w:tabs>
      <w:jc w:val="both"/>
    </w:pPr>
    <w:rPr>
      <w:b/>
      <w:bCs/>
      <w:sz w:val="16"/>
      <w:szCs w:val="16"/>
    </w:rPr>
  </w:style>
  <w:style w:type="character" w:customStyle="1" w:styleId="FooterChar">
    <w:name w:val="Footer Char"/>
    <w:basedOn w:val="DefaultParagraphFont"/>
    <w:link w:val="Footer"/>
    <w:rsid w:val="00320AF1"/>
    <w:rPr>
      <w:rFonts w:ascii="Times New Roman" w:eastAsia="Times New Roman" w:hAnsi="Times New Roman" w:cs="Times New Roman"/>
      <w:b/>
      <w:bCs/>
      <w:sz w:val="16"/>
      <w:szCs w:val="16"/>
      <w:lang w:val="lt-LT" w:eastAsia="fi-FI"/>
    </w:rPr>
  </w:style>
  <w:style w:type="paragraph" w:styleId="Header">
    <w:name w:val="header"/>
    <w:basedOn w:val="Normal"/>
    <w:link w:val="HeaderChar"/>
    <w:rsid w:val="00320AF1"/>
    <w:pPr>
      <w:keepNext/>
      <w:tabs>
        <w:tab w:val="right" w:pos="9072"/>
        <w:tab w:val="right" w:pos="9972"/>
      </w:tabs>
      <w:jc w:val="both"/>
    </w:pPr>
    <w:rPr>
      <w:b/>
      <w:bCs/>
      <w:sz w:val="18"/>
      <w:szCs w:val="18"/>
    </w:rPr>
  </w:style>
  <w:style w:type="character" w:customStyle="1" w:styleId="HeaderChar">
    <w:name w:val="Header Char"/>
    <w:basedOn w:val="DefaultParagraphFont"/>
    <w:link w:val="Header"/>
    <w:rsid w:val="00320AF1"/>
    <w:rPr>
      <w:rFonts w:ascii="Times New Roman" w:eastAsia="Times New Roman" w:hAnsi="Times New Roman" w:cs="Times New Roman"/>
      <w:b/>
      <w:bCs/>
      <w:sz w:val="18"/>
      <w:szCs w:val="18"/>
      <w:lang w:val="lt-LT" w:eastAsia="fi-FI"/>
    </w:rPr>
  </w:style>
  <w:style w:type="character" w:styleId="PageNumber">
    <w:name w:val="page number"/>
    <w:basedOn w:val="DefaultParagraphFont"/>
    <w:rsid w:val="00320AF1"/>
  </w:style>
  <w:style w:type="paragraph" w:customStyle="1" w:styleId="List1">
    <w:name w:val="List1"/>
    <w:basedOn w:val="Normal"/>
    <w:rsid w:val="00320AF1"/>
    <w:pPr>
      <w:keepNext/>
      <w:tabs>
        <w:tab w:val="left" w:pos="2058"/>
      </w:tabs>
      <w:spacing w:before="60"/>
      <w:ind w:left="2058" w:hanging="357"/>
      <w:jc w:val="both"/>
    </w:pPr>
    <w:rPr>
      <w:sz w:val="22"/>
      <w:szCs w:val="22"/>
    </w:rPr>
  </w:style>
  <w:style w:type="paragraph" w:customStyle="1" w:styleId="oddl-nadpis">
    <w:name w:val="oddíl-nadpis"/>
    <w:basedOn w:val="Normal"/>
    <w:rsid w:val="00320AF1"/>
    <w:pPr>
      <w:keepNext/>
      <w:widowControl w:val="0"/>
      <w:tabs>
        <w:tab w:val="left" w:pos="567"/>
      </w:tabs>
      <w:spacing w:before="240" w:line="240" w:lineRule="exact"/>
    </w:pPr>
    <w:rPr>
      <w:rFonts w:ascii="Arial" w:hAnsi="Arial" w:cs="Arial"/>
      <w:b/>
      <w:bCs/>
      <w:sz w:val="24"/>
      <w:szCs w:val="24"/>
      <w:lang w:val="cs-CZ"/>
    </w:rPr>
  </w:style>
  <w:style w:type="paragraph" w:customStyle="1" w:styleId="text-3mezera">
    <w:name w:val="text - 3 mezera"/>
    <w:basedOn w:val="Normal"/>
    <w:rsid w:val="00320AF1"/>
    <w:pPr>
      <w:widowControl w:val="0"/>
      <w:spacing w:before="60" w:line="240" w:lineRule="exact"/>
      <w:jc w:val="both"/>
    </w:pPr>
    <w:rPr>
      <w:rFonts w:ascii="Arial" w:hAnsi="Arial" w:cs="Arial"/>
      <w:sz w:val="24"/>
      <w:szCs w:val="24"/>
      <w:lang w:val="cs-CZ"/>
    </w:rPr>
  </w:style>
  <w:style w:type="paragraph" w:customStyle="1" w:styleId="1zanoren">
    <w:name w:val="1.zanorení"/>
    <w:basedOn w:val="text-3mezera"/>
    <w:rsid w:val="00320AF1"/>
    <w:pPr>
      <w:ind w:left="2127" w:hanging="1418"/>
    </w:pPr>
  </w:style>
  <w:style w:type="paragraph" w:customStyle="1" w:styleId="2zanoren">
    <w:name w:val="2.zanorení"/>
    <w:basedOn w:val="text-3mezera"/>
    <w:rsid w:val="00320AF1"/>
    <w:pPr>
      <w:ind w:left="3402" w:hanging="1278"/>
    </w:pPr>
  </w:style>
  <w:style w:type="paragraph" w:styleId="BodyTextIndent">
    <w:name w:val="Body Text Indent"/>
    <w:basedOn w:val="Normal"/>
    <w:link w:val="BodyTextIndentChar"/>
    <w:rsid w:val="00320AF1"/>
    <w:pPr>
      <w:ind w:left="992"/>
      <w:jc w:val="both"/>
    </w:pPr>
    <w:rPr>
      <w:sz w:val="24"/>
      <w:szCs w:val="24"/>
    </w:rPr>
  </w:style>
  <w:style w:type="character" w:customStyle="1" w:styleId="BodyTextIndentChar">
    <w:name w:val="Body Text Indent Char"/>
    <w:basedOn w:val="DefaultParagraphFont"/>
    <w:link w:val="BodyTextIndent"/>
    <w:rsid w:val="00320AF1"/>
    <w:rPr>
      <w:rFonts w:ascii="Times New Roman" w:eastAsia="Times New Roman" w:hAnsi="Times New Roman" w:cs="Times New Roman"/>
      <w:sz w:val="24"/>
      <w:szCs w:val="24"/>
      <w:lang w:val="lt-LT" w:eastAsia="fi-FI"/>
    </w:rPr>
  </w:style>
  <w:style w:type="paragraph" w:styleId="TOC1">
    <w:name w:val="toc 1"/>
    <w:next w:val="Normal"/>
    <w:autoRedefine/>
    <w:semiHidden/>
    <w:rsid w:val="00320AF1"/>
    <w:pPr>
      <w:tabs>
        <w:tab w:val="left" w:pos="567"/>
        <w:tab w:val="right" w:leader="dot" w:pos="9079"/>
      </w:tabs>
      <w:spacing w:after="0" w:line="240" w:lineRule="auto"/>
      <w:ind w:left="567" w:hanging="567"/>
    </w:pPr>
    <w:rPr>
      <w:rFonts w:ascii="Times New Roman" w:eastAsia="Times New Roman" w:hAnsi="Times New Roman" w:cs="Times New Roman"/>
      <w:b/>
      <w:bCs/>
      <w:caps/>
      <w:noProof/>
      <w:sz w:val="20"/>
      <w:szCs w:val="20"/>
      <w:lang w:val="fi-FI" w:eastAsia="fi-FI"/>
    </w:rPr>
  </w:style>
  <w:style w:type="paragraph" w:customStyle="1" w:styleId="Indent2">
    <w:name w:val="Indent2"/>
    <w:basedOn w:val="Indent1"/>
    <w:rsid w:val="00320AF1"/>
    <w:pPr>
      <w:tabs>
        <w:tab w:val="clear" w:pos="567"/>
        <w:tab w:val="left" w:pos="1843"/>
      </w:tabs>
      <w:ind w:left="0" w:firstLine="0"/>
    </w:pPr>
    <w:rPr>
      <w:sz w:val="22"/>
      <w:szCs w:val="22"/>
    </w:rPr>
  </w:style>
  <w:style w:type="paragraph" w:customStyle="1" w:styleId="Indent1">
    <w:name w:val="Indent1"/>
    <w:basedOn w:val="Normal"/>
    <w:rsid w:val="00320AF1"/>
    <w:pPr>
      <w:keepNext/>
      <w:tabs>
        <w:tab w:val="left" w:pos="567"/>
      </w:tabs>
      <w:spacing w:before="60" w:after="60"/>
      <w:ind w:left="1211" w:hanging="851"/>
      <w:jc w:val="both"/>
    </w:pPr>
    <w:rPr>
      <w:sz w:val="24"/>
      <w:szCs w:val="24"/>
      <w:lang w:eastAsia="en-US"/>
    </w:rPr>
  </w:style>
  <w:style w:type="character" w:styleId="Hyperlink">
    <w:name w:val="Hyperlink"/>
    <w:uiPriority w:val="99"/>
    <w:rsid w:val="00320AF1"/>
    <w:rPr>
      <w:color w:val="0000FF"/>
      <w:u w:val="single"/>
    </w:rPr>
  </w:style>
  <w:style w:type="paragraph" w:customStyle="1" w:styleId="Section">
    <w:name w:val="Section"/>
    <w:basedOn w:val="Volume"/>
    <w:rsid w:val="00320AF1"/>
    <w:pPr>
      <w:pageBreakBefore w:val="0"/>
      <w:spacing w:before="0"/>
    </w:pPr>
    <w:rPr>
      <w:sz w:val="32"/>
      <w:szCs w:val="32"/>
    </w:rPr>
  </w:style>
  <w:style w:type="paragraph" w:customStyle="1" w:styleId="Volume">
    <w:name w:val="Volume"/>
    <w:basedOn w:val="text"/>
    <w:next w:val="Section"/>
    <w:rsid w:val="00320AF1"/>
    <w:pPr>
      <w:pageBreakBefore/>
      <w:spacing w:before="360" w:line="360" w:lineRule="exact"/>
      <w:jc w:val="center"/>
    </w:pPr>
    <w:rPr>
      <w:b/>
      <w:bCs/>
      <w:sz w:val="36"/>
      <w:szCs w:val="36"/>
    </w:rPr>
  </w:style>
  <w:style w:type="paragraph" w:customStyle="1" w:styleId="text">
    <w:name w:val="text"/>
    <w:rsid w:val="00320AF1"/>
    <w:pPr>
      <w:widowControl w:val="0"/>
      <w:spacing w:before="240" w:after="0" w:line="240" w:lineRule="exact"/>
      <w:jc w:val="both"/>
    </w:pPr>
    <w:rPr>
      <w:rFonts w:ascii="Arial" w:eastAsia="Times New Roman" w:hAnsi="Arial" w:cs="Arial"/>
      <w:sz w:val="24"/>
      <w:szCs w:val="24"/>
      <w:lang w:val="cs-CZ" w:eastAsia="hu-HU"/>
    </w:rPr>
  </w:style>
  <w:style w:type="paragraph" w:customStyle="1" w:styleId="textcslovan">
    <w:name w:val="text císlovaný"/>
    <w:basedOn w:val="text"/>
    <w:rsid w:val="00320AF1"/>
    <w:pPr>
      <w:ind w:left="567" w:hanging="567"/>
    </w:pPr>
  </w:style>
  <w:style w:type="paragraph" w:customStyle="1" w:styleId="tabulka">
    <w:name w:val="tabulka"/>
    <w:basedOn w:val="text-3mezera"/>
    <w:rsid w:val="00320AF1"/>
    <w:pPr>
      <w:spacing w:before="120"/>
      <w:jc w:val="center"/>
    </w:pPr>
    <w:rPr>
      <w:sz w:val="20"/>
      <w:szCs w:val="20"/>
    </w:rPr>
  </w:style>
  <w:style w:type="paragraph" w:customStyle="1" w:styleId="Nadpis-STRANA">
    <w:name w:val="Nadpis - STRANA"/>
    <w:basedOn w:val="text"/>
    <w:next w:val="Volume"/>
    <w:rsid w:val="00320AF1"/>
    <w:pPr>
      <w:pageBreakBefore/>
      <w:spacing w:before="5040" w:line="520" w:lineRule="exact"/>
      <w:jc w:val="center"/>
    </w:pPr>
    <w:rPr>
      <w:b/>
      <w:bCs/>
      <w:sz w:val="36"/>
      <w:szCs w:val="36"/>
    </w:rPr>
  </w:style>
  <w:style w:type="paragraph" w:styleId="BodyText">
    <w:name w:val="Body Text"/>
    <w:aliases w:val="Body Text Char1,Body Text Char Char,Pagrindinis tekstas Diagrama,Body Text Char1 Diagrama,Body Text Char Char Diagrama"/>
    <w:basedOn w:val="Normal"/>
    <w:link w:val="BodyTextChar"/>
    <w:rsid w:val="00320AF1"/>
    <w:pPr>
      <w:keepNext/>
      <w:spacing w:before="60" w:after="120"/>
      <w:ind w:left="2275"/>
      <w:jc w:val="both"/>
    </w:pPr>
    <w:rPr>
      <w:sz w:val="24"/>
      <w:szCs w:val="24"/>
    </w:rPr>
  </w:style>
  <w:style w:type="character" w:customStyle="1" w:styleId="BodyTextChar">
    <w:name w:val="Body Text Char"/>
    <w:aliases w:val="Body Text Char1 Char,Body Text Char Char Char,Pagrindinis tekstas Diagrama Char,Body Text Char1 Diagrama Char,Body Text Char Char Diagrama Char"/>
    <w:basedOn w:val="DefaultParagraphFont"/>
    <w:link w:val="BodyText"/>
    <w:rsid w:val="00320AF1"/>
    <w:rPr>
      <w:rFonts w:ascii="Times New Roman" w:eastAsia="Times New Roman" w:hAnsi="Times New Roman" w:cs="Times New Roman"/>
      <w:sz w:val="24"/>
      <w:szCs w:val="24"/>
      <w:lang w:val="lt-LT" w:eastAsia="fi-FI"/>
    </w:rPr>
  </w:style>
  <w:style w:type="character" w:styleId="FootnoteReference">
    <w:name w:val="footnote reference"/>
    <w:semiHidden/>
    <w:rsid w:val="00320AF1"/>
    <w:rPr>
      <w:vertAlign w:val="superscript"/>
    </w:rPr>
  </w:style>
  <w:style w:type="paragraph" w:styleId="FootnoteText">
    <w:name w:val="footnote text"/>
    <w:basedOn w:val="Normal"/>
    <w:link w:val="FootnoteTextChar"/>
    <w:semiHidden/>
    <w:rsid w:val="00320AF1"/>
    <w:pPr>
      <w:keepNext/>
      <w:spacing w:before="60" w:after="60"/>
      <w:jc w:val="both"/>
    </w:pPr>
  </w:style>
  <w:style w:type="character" w:customStyle="1" w:styleId="FootnoteTextChar">
    <w:name w:val="Footnote Text Char"/>
    <w:basedOn w:val="DefaultParagraphFont"/>
    <w:link w:val="FootnoteText"/>
    <w:semiHidden/>
    <w:rsid w:val="00320AF1"/>
    <w:rPr>
      <w:rFonts w:ascii="Times New Roman" w:eastAsia="Times New Roman" w:hAnsi="Times New Roman" w:cs="Times New Roman"/>
      <w:sz w:val="20"/>
      <w:szCs w:val="20"/>
      <w:lang w:val="lt-LT" w:eastAsia="fi-FI"/>
    </w:rPr>
  </w:style>
  <w:style w:type="paragraph" w:styleId="BodyTextIndent2">
    <w:name w:val="Body Text Indent 2"/>
    <w:basedOn w:val="Normal"/>
    <w:link w:val="BodyTextIndent2Char"/>
    <w:rsid w:val="00320AF1"/>
    <w:pPr>
      <w:ind w:left="1418" w:hanging="851"/>
      <w:jc w:val="both"/>
    </w:pPr>
    <w:rPr>
      <w:sz w:val="24"/>
      <w:szCs w:val="24"/>
    </w:rPr>
  </w:style>
  <w:style w:type="character" w:customStyle="1" w:styleId="BodyTextIndent2Char">
    <w:name w:val="Body Text Indent 2 Char"/>
    <w:basedOn w:val="DefaultParagraphFont"/>
    <w:link w:val="BodyTextIndent2"/>
    <w:rsid w:val="00320AF1"/>
    <w:rPr>
      <w:rFonts w:ascii="Times New Roman" w:eastAsia="Times New Roman" w:hAnsi="Times New Roman" w:cs="Times New Roman"/>
      <w:sz w:val="24"/>
      <w:szCs w:val="24"/>
      <w:lang w:val="lt-LT" w:eastAsia="fi-FI"/>
    </w:rPr>
  </w:style>
  <w:style w:type="paragraph" w:customStyle="1" w:styleId="bullet-3">
    <w:name w:val="bullet-3"/>
    <w:basedOn w:val="Normal"/>
    <w:rsid w:val="00320AF1"/>
    <w:pPr>
      <w:widowControl w:val="0"/>
      <w:spacing w:before="240" w:line="240" w:lineRule="exact"/>
      <w:ind w:left="2212" w:hanging="284"/>
      <w:jc w:val="both"/>
    </w:pPr>
    <w:rPr>
      <w:rFonts w:ascii="Arial" w:hAnsi="Arial" w:cs="Arial"/>
      <w:sz w:val="24"/>
      <w:szCs w:val="24"/>
      <w:lang w:val="cs-CZ"/>
    </w:rPr>
  </w:style>
  <w:style w:type="paragraph" w:customStyle="1" w:styleId="bulletsub">
    <w:name w:val="bullet_sub"/>
    <w:basedOn w:val="Normal"/>
    <w:rsid w:val="00320AF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cs="Arial"/>
      <w:sz w:val="22"/>
      <w:szCs w:val="22"/>
    </w:rPr>
  </w:style>
  <w:style w:type="paragraph" w:styleId="Title">
    <w:name w:val="Title"/>
    <w:basedOn w:val="Normal"/>
    <w:link w:val="TitleChar"/>
    <w:qFormat/>
    <w:rsid w:val="00320AF1"/>
    <w:pPr>
      <w:widowControl w:val="0"/>
      <w:jc w:val="center"/>
    </w:pPr>
    <w:rPr>
      <w:b/>
      <w:bCs/>
      <w:sz w:val="28"/>
      <w:szCs w:val="28"/>
      <w:lang w:eastAsia="hu-HU"/>
    </w:rPr>
  </w:style>
  <w:style w:type="character" w:customStyle="1" w:styleId="TitleChar">
    <w:name w:val="Title Char"/>
    <w:basedOn w:val="DefaultParagraphFont"/>
    <w:link w:val="Title"/>
    <w:rsid w:val="00320AF1"/>
    <w:rPr>
      <w:rFonts w:ascii="Times New Roman" w:eastAsia="Times New Roman" w:hAnsi="Times New Roman" w:cs="Times New Roman"/>
      <w:b/>
      <w:bCs/>
      <w:sz w:val="28"/>
      <w:szCs w:val="28"/>
      <w:lang w:val="lt-LT" w:eastAsia="hu-HU"/>
    </w:rPr>
  </w:style>
  <w:style w:type="paragraph" w:styleId="TOC3">
    <w:name w:val="toc 3"/>
    <w:basedOn w:val="Normal"/>
    <w:next w:val="Normal"/>
    <w:autoRedefine/>
    <w:rsid w:val="00320AF1"/>
    <w:pPr>
      <w:tabs>
        <w:tab w:val="right" w:leader="dot" w:pos="9079"/>
      </w:tabs>
      <w:spacing w:before="60" w:after="60"/>
      <w:ind w:left="403"/>
      <w:jc w:val="center"/>
    </w:pPr>
    <w:rPr>
      <w:b/>
      <w:noProof/>
    </w:rPr>
  </w:style>
  <w:style w:type="paragraph" w:styleId="BodyText2">
    <w:name w:val="Body Text 2"/>
    <w:aliases w:val=" Char"/>
    <w:basedOn w:val="Normal"/>
    <w:link w:val="BodyText2Char"/>
    <w:rsid w:val="00320AF1"/>
    <w:rPr>
      <w:sz w:val="24"/>
      <w:szCs w:val="24"/>
    </w:rPr>
  </w:style>
  <w:style w:type="character" w:customStyle="1" w:styleId="BodyText2Char">
    <w:name w:val="Body Text 2 Char"/>
    <w:aliases w:val=" Char Char"/>
    <w:basedOn w:val="DefaultParagraphFont"/>
    <w:link w:val="BodyText2"/>
    <w:rsid w:val="00320AF1"/>
    <w:rPr>
      <w:rFonts w:ascii="Times New Roman" w:eastAsia="Times New Roman" w:hAnsi="Times New Roman" w:cs="Times New Roman"/>
      <w:sz w:val="24"/>
      <w:szCs w:val="24"/>
      <w:lang w:val="lt-LT" w:eastAsia="fi-FI"/>
    </w:rPr>
  </w:style>
  <w:style w:type="paragraph" w:styleId="Subtitle">
    <w:name w:val="Subtitle"/>
    <w:basedOn w:val="Normal"/>
    <w:link w:val="SubtitleChar"/>
    <w:qFormat/>
    <w:rsid w:val="00320AF1"/>
    <w:pPr>
      <w:keepNext/>
      <w:jc w:val="center"/>
    </w:pPr>
    <w:rPr>
      <w:b/>
      <w:bCs/>
      <w:lang w:val="fi-FI"/>
    </w:rPr>
  </w:style>
  <w:style w:type="character" w:customStyle="1" w:styleId="SubtitleChar">
    <w:name w:val="Subtitle Char"/>
    <w:basedOn w:val="DefaultParagraphFont"/>
    <w:link w:val="Subtitle"/>
    <w:rsid w:val="00320AF1"/>
    <w:rPr>
      <w:rFonts w:ascii="Times New Roman" w:eastAsia="Times New Roman" w:hAnsi="Times New Roman" w:cs="Times New Roman"/>
      <w:b/>
      <w:bCs/>
      <w:sz w:val="20"/>
      <w:szCs w:val="20"/>
      <w:lang w:val="fi-FI" w:eastAsia="fi-FI"/>
    </w:rPr>
  </w:style>
  <w:style w:type="paragraph" w:customStyle="1" w:styleId="Subtitle1">
    <w:name w:val="Subtitle1"/>
    <w:basedOn w:val="Subtitle"/>
    <w:rsid w:val="00320AF1"/>
    <w:pPr>
      <w:spacing w:before="120" w:after="120"/>
      <w:jc w:val="both"/>
    </w:pPr>
    <w:rPr>
      <w:lang w:val="en-GB"/>
    </w:rPr>
  </w:style>
  <w:style w:type="paragraph" w:styleId="BodyText3">
    <w:name w:val="Body Text 3"/>
    <w:basedOn w:val="Normal"/>
    <w:link w:val="BodyText3Char"/>
    <w:rsid w:val="00320AF1"/>
    <w:rPr>
      <w:b/>
      <w:bCs/>
    </w:rPr>
  </w:style>
  <w:style w:type="character" w:customStyle="1" w:styleId="BodyText3Char">
    <w:name w:val="Body Text 3 Char"/>
    <w:basedOn w:val="DefaultParagraphFont"/>
    <w:link w:val="BodyText3"/>
    <w:rsid w:val="00320AF1"/>
    <w:rPr>
      <w:rFonts w:ascii="Times New Roman" w:eastAsia="Times New Roman" w:hAnsi="Times New Roman" w:cs="Times New Roman"/>
      <w:b/>
      <w:bCs/>
      <w:sz w:val="20"/>
      <w:szCs w:val="20"/>
      <w:lang w:val="lt-LT" w:eastAsia="fi-FI"/>
    </w:rPr>
  </w:style>
  <w:style w:type="paragraph" w:customStyle="1" w:styleId="H1">
    <w:name w:val="H1"/>
    <w:basedOn w:val="Heading1"/>
    <w:rsid w:val="00320AF1"/>
    <w:pPr>
      <w:tabs>
        <w:tab w:val="num" w:pos="1140"/>
      </w:tabs>
      <w:spacing w:before="0" w:after="0"/>
      <w:ind w:left="1140" w:hanging="1140"/>
    </w:pPr>
    <w:rPr>
      <w:sz w:val="28"/>
      <w:szCs w:val="28"/>
      <w:lang w:val="da-DK" w:eastAsia="en-US"/>
    </w:rPr>
  </w:style>
  <w:style w:type="paragraph" w:customStyle="1" w:styleId="Style1">
    <w:name w:val="Style1"/>
    <w:basedOn w:val="Heading1"/>
    <w:rsid w:val="00320AF1"/>
    <w:pPr>
      <w:spacing w:before="0" w:after="0"/>
    </w:pPr>
    <w:rPr>
      <w:sz w:val="28"/>
      <w:szCs w:val="28"/>
      <w:lang w:val="da-DK"/>
    </w:rPr>
  </w:style>
  <w:style w:type="paragraph" w:customStyle="1" w:styleId="Indent">
    <w:name w:val="Indent"/>
    <w:basedOn w:val="Normal"/>
    <w:rsid w:val="00320AF1"/>
    <w:pPr>
      <w:spacing w:before="120"/>
      <w:ind w:left="851" w:hanging="851"/>
    </w:pPr>
    <w:rPr>
      <w:sz w:val="24"/>
      <w:lang w:val="en-US" w:eastAsia="en-US"/>
    </w:rPr>
  </w:style>
  <w:style w:type="paragraph" w:customStyle="1" w:styleId="Table">
    <w:name w:val="Table"/>
    <w:basedOn w:val="Normal"/>
    <w:rsid w:val="00320AF1"/>
    <w:pPr>
      <w:spacing w:before="60" w:after="60" w:line="220" w:lineRule="atLeast"/>
    </w:pPr>
    <w:rPr>
      <w:rFonts w:ascii="DaneHelveticaNeue" w:hAnsi="DaneHelveticaNeue"/>
      <w:sz w:val="18"/>
      <w:lang w:val="da-DK" w:eastAsia="en-US"/>
    </w:rPr>
  </w:style>
  <w:style w:type="paragraph" w:customStyle="1" w:styleId="oddl-nadpis0">
    <w:name w:val="oddķl-nadpis"/>
    <w:basedOn w:val="Normal"/>
    <w:rsid w:val="00320AF1"/>
    <w:pPr>
      <w:keepNext/>
      <w:widowControl w:val="0"/>
      <w:tabs>
        <w:tab w:val="left" w:pos="567"/>
      </w:tabs>
      <w:spacing w:before="240" w:line="240" w:lineRule="exact"/>
    </w:pPr>
    <w:rPr>
      <w:rFonts w:ascii="Arial" w:hAnsi="Arial"/>
      <w:b/>
      <w:sz w:val="22"/>
      <w:lang w:val="cs-CZ" w:eastAsia="en-US"/>
    </w:rPr>
  </w:style>
  <w:style w:type="paragraph" w:styleId="ListBullet">
    <w:name w:val="List Bullet"/>
    <w:basedOn w:val="Normal"/>
    <w:autoRedefine/>
    <w:rsid w:val="00320AF1"/>
    <w:pPr>
      <w:tabs>
        <w:tab w:val="num" w:pos="360"/>
      </w:tabs>
      <w:ind w:left="360" w:hanging="360"/>
    </w:pPr>
    <w:rPr>
      <w:sz w:val="23"/>
      <w:lang w:eastAsia="en-US"/>
    </w:rPr>
  </w:style>
  <w:style w:type="paragraph" w:customStyle="1" w:styleId="textcslovan0">
    <w:name w:val="text cķslovanż"/>
    <w:basedOn w:val="text"/>
    <w:rsid w:val="00320AF1"/>
    <w:pPr>
      <w:ind w:left="567" w:hanging="567"/>
    </w:pPr>
    <w:rPr>
      <w:rFonts w:cs="Times New Roman"/>
      <w:szCs w:val="20"/>
      <w:lang w:eastAsia="en-US"/>
    </w:rPr>
  </w:style>
  <w:style w:type="paragraph" w:styleId="EndnoteText">
    <w:name w:val="endnote text"/>
    <w:basedOn w:val="Normal"/>
    <w:link w:val="EndnoteTextChar"/>
    <w:semiHidden/>
    <w:rsid w:val="00320AF1"/>
    <w:pPr>
      <w:numPr>
        <w:numId w:val="2"/>
      </w:numPr>
      <w:tabs>
        <w:tab w:val="clear" w:pos="1140"/>
      </w:tabs>
      <w:ind w:left="0" w:firstLine="0"/>
    </w:pPr>
  </w:style>
  <w:style w:type="character" w:customStyle="1" w:styleId="EndnoteTextChar">
    <w:name w:val="Endnote Text Char"/>
    <w:basedOn w:val="DefaultParagraphFont"/>
    <w:link w:val="EndnoteText"/>
    <w:semiHidden/>
    <w:rsid w:val="00320AF1"/>
    <w:rPr>
      <w:rFonts w:ascii="Times New Roman" w:eastAsia="Times New Roman" w:hAnsi="Times New Roman" w:cs="Times New Roman"/>
      <w:sz w:val="20"/>
      <w:szCs w:val="20"/>
      <w:lang w:val="lt-LT" w:eastAsia="fi-FI"/>
    </w:rPr>
  </w:style>
  <w:style w:type="paragraph" w:customStyle="1" w:styleId="ListBulletNoSpace">
    <w:name w:val="List Bullet NoSpace"/>
    <w:basedOn w:val="ListBullet"/>
    <w:rsid w:val="00320AF1"/>
    <w:pPr>
      <w:tabs>
        <w:tab w:val="clear" w:pos="360"/>
      </w:tabs>
      <w:spacing w:line="270" w:lineRule="atLeast"/>
      <w:ind w:left="425" w:hanging="425"/>
    </w:pPr>
  </w:style>
  <w:style w:type="paragraph" w:customStyle="1" w:styleId="ReportBullet">
    <w:name w:val="Report Bullet"/>
    <w:basedOn w:val="NormalIndent"/>
    <w:rsid w:val="00320AF1"/>
    <w:pPr>
      <w:tabs>
        <w:tab w:val="left" w:pos="2160"/>
      </w:tabs>
      <w:spacing w:after="200" w:line="264" w:lineRule="auto"/>
      <w:ind w:left="2160" w:hanging="432"/>
      <w:jc w:val="both"/>
    </w:pPr>
  </w:style>
  <w:style w:type="paragraph" w:styleId="NormalIndent">
    <w:name w:val="Normal Indent"/>
    <w:basedOn w:val="Normal"/>
    <w:rsid w:val="00320AF1"/>
    <w:pPr>
      <w:ind w:left="708"/>
    </w:pPr>
    <w:rPr>
      <w:rFonts w:ascii="Arial" w:hAnsi="Arial"/>
      <w:lang w:eastAsia="en-US"/>
    </w:rPr>
  </w:style>
  <w:style w:type="paragraph" w:styleId="CommentText">
    <w:name w:val="annotation text"/>
    <w:basedOn w:val="Normal"/>
    <w:link w:val="CommentTextChar"/>
    <w:semiHidden/>
    <w:rsid w:val="00320AF1"/>
  </w:style>
  <w:style w:type="character" w:customStyle="1" w:styleId="CommentTextChar">
    <w:name w:val="Comment Text Char"/>
    <w:basedOn w:val="DefaultParagraphFont"/>
    <w:link w:val="CommentText"/>
    <w:semiHidden/>
    <w:rsid w:val="00320AF1"/>
    <w:rPr>
      <w:rFonts w:ascii="Times New Roman" w:eastAsia="Times New Roman" w:hAnsi="Times New Roman" w:cs="Times New Roman"/>
      <w:sz w:val="20"/>
      <w:szCs w:val="20"/>
      <w:lang w:val="lt-LT" w:eastAsia="fi-FI"/>
    </w:rPr>
  </w:style>
  <w:style w:type="paragraph" w:customStyle="1" w:styleId="Komentarotema1">
    <w:name w:val="Komentaro tema1"/>
    <w:basedOn w:val="CommentText"/>
    <w:next w:val="CommentText"/>
    <w:semiHidden/>
    <w:rsid w:val="00320AF1"/>
    <w:rPr>
      <w:b/>
      <w:bCs/>
    </w:rPr>
  </w:style>
  <w:style w:type="paragraph" w:styleId="BalloonText">
    <w:name w:val="Balloon Text"/>
    <w:basedOn w:val="Normal"/>
    <w:link w:val="BalloonTextChar"/>
    <w:semiHidden/>
    <w:rsid w:val="00320AF1"/>
    <w:rPr>
      <w:rFonts w:ascii="Tahoma" w:hAnsi="Tahoma"/>
      <w:sz w:val="16"/>
      <w:szCs w:val="16"/>
    </w:rPr>
  </w:style>
  <w:style w:type="character" w:customStyle="1" w:styleId="BalloonTextChar">
    <w:name w:val="Balloon Text Char"/>
    <w:basedOn w:val="DefaultParagraphFont"/>
    <w:link w:val="BalloonText"/>
    <w:semiHidden/>
    <w:rsid w:val="00320AF1"/>
    <w:rPr>
      <w:rFonts w:ascii="Tahoma" w:eastAsia="Times New Roman" w:hAnsi="Tahoma" w:cs="Times New Roman"/>
      <w:sz w:val="16"/>
      <w:szCs w:val="16"/>
      <w:lang w:val="lt-LT" w:eastAsia="fi-FI"/>
    </w:rPr>
  </w:style>
  <w:style w:type="paragraph" w:customStyle="1" w:styleId="titre4">
    <w:name w:val="titre4"/>
    <w:basedOn w:val="Normal"/>
    <w:rsid w:val="00320AF1"/>
    <w:pPr>
      <w:tabs>
        <w:tab w:val="decimal" w:pos="357"/>
      </w:tabs>
      <w:ind w:left="357" w:hanging="357"/>
    </w:pPr>
    <w:rPr>
      <w:rFonts w:ascii="Arial" w:hAnsi="Arial"/>
      <w:b/>
      <w:snapToGrid w:val="0"/>
      <w:sz w:val="24"/>
      <w:lang w:eastAsia="en-US"/>
    </w:rPr>
  </w:style>
  <w:style w:type="character" w:styleId="Strong">
    <w:name w:val="Strong"/>
    <w:qFormat/>
    <w:rsid w:val="00320AF1"/>
    <w:rPr>
      <w:b/>
      <w:bCs/>
    </w:rPr>
  </w:style>
  <w:style w:type="paragraph" w:customStyle="1" w:styleId="Blockquote">
    <w:name w:val="Blockquote"/>
    <w:basedOn w:val="Normal"/>
    <w:rsid w:val="00320AF1"/>
    <w:pPr>
      <w:widowControl w:val="0"/>
      <w:spacing w:before="100" w:after="100"/>
      <w:ind w:left="360" w:right="360"/>
    </w:pPr>
    <w:rPr>
      <w:snapToGrid w:val="0"/>
      <w:sz w:val="24"/>
      <w:lang w:val="fr-FR" w:eastAsia="en-US"/>
    </w:rPr>
  </w:style>
  <w:style w:type="paragraph" w:styleId="PlainText">
    <w:name w:val="Plain Text"/>
    <w:basedOn w:val="Normal"/>
    <w:link w:val="PlainTextChar"/>
    <w:rsid w:val="00320AF1"/>
    <w:rPr>
      <w:rFonts w:ascii="Courier New" w:hAnsi="Courier New"/>
      <w:snapToGrid w:val="0"/>
    </w:rPr>
  </w:style>
  <w:style w:type="character" w:customStyle="1" w:styleId="PlainTextChar">
    <w:name w:val="Plain Text Char"/>
    <w:basedOn w:val="DefaultParagraphFont"/>
    <w:link w:val="PlainText"/>
    <w:rsid w:val="00320AF1"/>
    <w:rPr>
      <w:rFonts w:ascii="Courier New" w:eastAsia="Times New Roman" w:hAnsi="Courier New" w:cs="Times New Roman"/>
      <w:snapToGrid w:val="0"/>
      <w:sz w:val="20"/>
      <w:szCs w:val="20"/>
      <w:lang w:val="lt-LT" w:eastAsia="fi-FI"/>
    </w:rPr>
  </w:style>
  <w:style w:type="paragraph" w:customStyle="1" w:styleId="Text1">
    <w:name w:val="Text 1"/>
    <w:basedOn w:val="Normal"/>
    <w:rsid w:val="00320AF1"/>
    <w:pPr>
      <w:spacing w:before="120" w:after="120"/>
      <w:ind w:left="851"/>
      <w:jc w:val="both"/>
    </w:pPr>
    <w:rPr>
      <w:snapToGrid w:val="0"/>
      <w:sz w:val="24"/>
      <w:lang w:val="fr-FR" w:eastAsia="en-US"/>
    </w:rPr>
  </w:style>
  <w:style w:type="paragraph" w:customStyle="1" w:styleId="ManualNumPar1">
    <w:name w:val="Manual NumPar 1"/>
    <w:basedOn w:val="Normal"/>
    <w:next w:val="Text1"/>
    <w:rsid w:val="00320AF1"/>
    <w:pPr>
      <w:spacing w:before="120" w:after="120"/>
      <w:ind w:left="851" w:hanging="851"/>
      <w:jc w:val="both"/>
    </w:pPr>
    <w:rPr>
      <w:snapToGrid w:val="0"/>
      <w:sz w:val="24"/>
      <w:lang w:val="fr-FR" w:eastAsia="en-US"/>
    </w:rPr>
  </w:style>
  <w:style w:type="paragraph" w:customStyle="1" w:styleId="Point1">
    <w:name w:val="Point 1"/>
    <w:basedOn w:val="Normal"/>
    <w:rsid w:val="00320AF1"/>
    <w:pPr>
      <w:spacing w:before="120" w:after="120"/>
      <w:ind w:left="1418" w:hanging="567"/>
      <w:jc w:val="both"/>
    </w:pPr>
    <w:rPr>
      <w:snapToGrid w:val="0"/>
      <w:sz w:val="24"/>
      <w:lang w:val="fr-FR" w:eastAsia="en-US"/>
    </w:rPr>
  </w:style>
  <w:style w:type="paragraph" w:styleId="BlockText">
    <w:name w:val="Block Text"/>
    <w:basedOn w:val="Normal"/>
    <w:rsid w:val="00320AF1"/>
    <w:pPr>
      <w:ind w:left="113" w:right="113"/>
      <w:jc w:val="center"/>
    </w:pPr>
    <w:rPr>
      <w:rFonts w:ascii="Arial" w:hAnsi="Arial"/>
      <w:snapToGrid w:val="0"/>
      <w:sz w:val="18"/>
      <w:lang w:eastAsia="en-US"/>
    </w:rPr>
  </w:style>
  <w:style w:type="paragraph" w:styleId="ListBullet2">
    <w:name w:val="List Bullet 2"/>
    <w:basedOn w:val="Normal"/>
    <w:rsid w:val="00320AF1"/>
    <w:pPr>
      <w:tabs>
        <w:tab w:val="num" w:pos="643"/>
      </w:tabs>
      <w:ind w:left="643" w:hanging="360"/>
    </w:pPr>
    <w:rPr>
      <w:lang w:val="en-US" w:eastAsia="en-US"/>
    </w:rPr>
  </w:style>
  <w:style w:type="paragraph" w:customStyle="1" w:styleId="Linija">
    <w:name w:val="Linija"/>
    <w:basedOn w:val="Normal"/>
    <w:rsid w:val="00320AF1"/>
    <w:pPr>
      <w:jc w:val="center"/>
    </w:pPr>
    <w:rPr>
      <w:rFonts w:ascii="TimesLT" w:hAnsi="TimesLT"/>
      <w:snapToGrid w:val="0"/>
      <w:sz w:val="12"/>
      <w:lang w:val="en-US" w:eastAsia="en-US"/>
    </w:rPr>
  </w:style>
  <w:style w:type="paragraph" w:customStyle="1" w:styleId="Preformatted">
    <w:name w:val="Preformatted"/>
    <w:basedOn w:val="Normal"/>
    <w:rsid w:val="00320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en-US"/>
    </w:rPr>
  </w:style>
  <w:style w:type="paragraph" w:customStyle="1" w:styleId="pavadinimas1">
    <w:name w:val="pavadinimas1"/>
    <w:basedOn w:val="Normal"/>
    <w:rsid w:val="00320AF1"/>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NormalWeb">
    <w:name w:val="Normal (Web)"/>
    <w:basedOn w:val="Normal"/>
    <w:rsid w:val="00320AF1"/>
    <w:pPr>
      <w:overflowPunct w:val="0"/>
      <w:autoSpaceDE w:val="0"/>
      <w:autoSpaceDN w:val="0"/>
      <w:adjustRightInd w:val="0"/>
      <w:spacing w:before="100" w:after="100"/>
      <w:textAlignment w:val="baseline"/>
    </w:pPr>
    <w:rPr>
      <w:rFonts w:ascii="Arial Unicode MS" w:eastAsia="Arial Unicode MS"/>
      <w:sz w:val="24"/>
      <w:lang w:val="en-US" w:eastAsia="en-US"/>
    </w:rPr>
  </w:style>
  <w:style w:type="paragraph" w:customStyle="1" w:styleId="Head21">
    <w:name w:val="Head 2.1"/>
    <w:basedOn w:val="Normal"/>
    <w:link w:val="Head21Char"/>
    <w:rsid w:val="00320AF1"/>
    <w:pPr>
      <w:suppressAutoHyphens/>
      <w:overflowPunct w:val="0"/>
      <w:autoSpaceDE w:val="0"/>
      <w:autoSpaceDN w:val="0"/>
      <w:adjustRightInd w:val="0"/>
      <w:jc w:val="center"/>
      <w:textAlignment w:val="baseline"/>
    </w:pPr>
    <w:rPr>
      <w:b/>
      <w:sz w:val="28"/>
      <w:lang w:val="en-US" w:eastAsia="en-US"/>
    </w:rPr>
  </w:style>
  <w:style w:type="paragraph" w:customStyle="1" w:styleId="Head22">
    <w:name w:val="Head 2.2"/>
    <w:basedOn w:val="Normal"/>
    <w:link w:val="Head22Char"/>
    <w:rsid w:val="00320AF1"/>
    <w:pPr>
      <w:tabs>
        <w:tab w:val="left" w:pos="360"/>
      </w:tabs>
      <w:suppressAutoHyphens/>
      <w:overflowPunct w:val="0"/>
      <w:autoSpaceDE w:val="0"/>
      <w:autoSpaceDN w:val="0"/>
      <w:adjustRightInd w:val="0"/>
      <w:ind w:left="360" w:hanging="360"/>
      <w:textAlignment w:val="baseline"/>
    </w:pPr>
    <w:rPr>
      <w:b/>
      <w:sz w:val="24"/>
      <w:lang w:val="en-US" w:eastAsia="en-US"/>
    </w:rPr>
  </w:style>
  <w:style w:type="paragraph" w:customStyle="1" w:styleId="Tekstas">
    <w:name w:val="Tekstas"/>
    <w:basedOn w:val="Normal"/>
    <w:rsid w:val="00320AF1"/>
    <w:pPr>
      <w:ind w:firstLine="720"/>
      <w:jc w:val="both"/>
    </w:pPr>
    <w:rPr>
      <w:sz w:val="24"/>
      <w:lang w:eastAsia="en-US"/>
    </w:rPr>
  </w:style>
  <w:style w:type="paragraph" w:customStyle="1" w:styleId="BodyText1">
    <w:name w:val="Body Text1"/>
    <w:rsid w:val="00320AF1"/>
    <w:pPr>
      <w:spacing w:after="0" w:line="240" w:lineRule="auto"/>
      <w:ind w:firstLine="312"/>
      <w:jc w:val="both"/>
    </w:pPr>
    <w:rPr>
      <w:rFonts w:ascii="TimesLT" w:eastAsia="Times New Roman" w:hAnsi="TimesLT" w:cs="Times New Roman"/>
      <w:snapToGrid w:val="0"/>
      <w:sz w:val="20"/>
      <w:szCs w:val="20"/>
    </w:rPr>
  </w:style>
  <w:style w:type="paragraph" w:customStyle="1" w:styleId="ISTATYMAS">
    <w:name w:val="ISTATYMAS"/>
    <w:rsid w:val="00320AF1"/>
    <w:pPr>
      <w:spacing w:after="0" w:line="240" w:lineRule="auto"/>
      <w:jc w:val="center"/>
    </w:pPr>
    <w:rPr>
      <w:rFonts w:ascii="TimesLT" w:eastAsia="Times New Roman" w:hAnsi="TimesLT" w:cs="Times New Roman"/>
      <w:snapToGrid w:val="0"/>
      <w:sz w:val="20"/>
      <w:szCs w:val="20"/>
    </w:rPr>
  </w:style>
  <w:style w:type="paragraph" w:customStyle="1" w:styleId="Technical6">
    <w:name w:val="Technical 6"/>
    <w:rsid w:val="00320AF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CentrBoldm">
    <w:name w:val="CentrBoldm"/>
    <w:basedOn w:val="Normal"/>
    <w:rsid w:val="00320AF1"/>
    <w:pPr>
      <w:autoSpaceDE w:val="0"/>
      <w:autoSpaceDN w:val="0"/>
      <w:adjustRightInd w:val="0"/>
      <w:jc w:val="center"/>
    </w:pPr>
    <w:rPr>
      <w:rFonts w:ascii="TimesLT" w:hAnsi="TimesLT"/>
      <w:b/>
      <w:bCs/>
      <w:lang w:val="en-US" w:eastAsia="en-US"/>
    </w:rPr>
  </w:style>
  <w:style w:type="paragraph" w:customStyle="1" w:styleId="Patvirtinta">
    <w:name w:val="Patvirtinta"/>
    <w:rsid w:val="00320AF1"/>
    <w:pPr>
      <w:numPr>
        <w:numId w:val="3"/>
      </w:numPr>
      <w:tabs>
        <w:tab w:val="clear" w:pos="643"/>
        <w:tab w:val="left" w:pos="1304"/>
        <w:tab w:val="left" w:pos="1457"/>
        <w:tab w:val="left" w:pos="1604"/>
        <w:tab w:val="left" w:pos="1757"/>
      </w:tabs>
      <w:autoSpaceDE w:val="0"/>
      <w:autoSpaceDN w:val="0"/>
      <w:adjustRightInd w:val="0"/>
      <w:spacing w:after="0" w:line="240" w:lineRule="auto"/>
      <w:ind w:left="5953" w:firstLine="0"/>
    </w:pPr>
    <w:rPr>
      <w:rFonts w:ascii="TimesLT" w:eastAsia="Times New Roman" w:hAnsi="TimesLT" w:cs="Times New Roman"/>
      <w:sz w:val="20"/>
      <w:szCs w:val="20"/>
    </w:rPr>
  </w:style>
  <w:style w:type="paragraph" w:customStyle="1" w:styleId="MAZAS">
    <w:name w:val="MAZAS"/>
    <w:rsid w:val="00320AF1"/>
    <w:pPr>
      <w:autoSpaceDE w:val="0"/>
      <w:autoSpaceDN w:val="0"/>
      <w:adjustRightInd w:val="0"/>
      <w:spacing w:after="0" w:line="240" w:lineRule="auto"/>
      <w:ind w:firstLine="312"/>
      <w:jc w:val="both"/>
    </w:pPr>
    <w:rPr>
      <w:rFonts w:ascii="TimesLT" w:eastAsia="Times New Roman" w:hAnsi="TimesLT" w:cs="Times New Roman"/>
      <w:color w:val="000000"/>
      <w:sz w:val="8"/>
      <w:szCs w:val="8"/>
    </w:rPr>
  </w:style>
  <w:style w:type="paragraph" w:customStyle="1" w:styleId="Rimas">
    <w:name w:val="Rimas"/>
    <w:basedOn w:val="Normal"/>
    <w:rsid w:val="00320AF1"/>
    <w:pPr>
      <w:tabs>
        <w:tab w:val="left" w:pos="900"/>
      </w:tabs>
      <w:spacing w:before="60" w:after="60"/>
      <w:ind w:left="902" w:hanging="902"/>
      <w:jc w:val="both"/>
    </w:pPr>
    <w:rPr>
      <w:rFonts w:ascii="Arial" w:hAnsi="Arial" w:cs="Arial"/>
      <w:sz w:val="24"/>
      <w:szCs w:val="24"/>
    </w:rPr>
  </w:style>
  <w:style w:type="paragraph" w:customStyle="1" w:styleId="centrbold">
    <w:name w:val="centrbold"/>
    <w:basedOn w:val="Normal"/>
    <w:rsid w:val="00320AF1"/>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mazas0">
    <w:name w:val="mazas"/>
    <w:basedOn w:val="Normal"/>
    <w:rsid w:val="00320AF1"/>
    <w:pPr>
      <w:spacing w:before="100" w:beforeAutospacing="1" w:after="100" w:afterAutospacing="1"/>
    </w:pPr>
    <w:rPr>
      <w:rFonts w:ascii="Arial Unicode MS" w:eastAsia="Arial Unicode MS" w:hAnsi="Arial Unicode MS" w:cs="Arial Unicode MS"/>
      <w:sz w:val="24"/>
      <w:szCs w:val="24"/>
      <w:lang w:val="en-US" w:eastAsia="en-US"/>
    </w:rPr>
  </w:style>
  <w:style w:type="paragraph" w:styleId="List">
    <w:name w:val="List"/>
    <w:basedOn w:val="Normal"/>
    <w:rsid w:val="00320AF1"/>
    <w:pPr>
      <w:ind w:left="283" w:hanging="283"/>
    </w:pPr>
    <w:rPr>
      <w:sz w:val="24"/>
      <w:szCs w:val="24"/>
      <w:lang w:val="en-GB" w:eastAsia="en-US"/>
    </w:rPr>
  </w:style>
  <w:style w:type="paragraph" w:styleId="List2">
    <w:name w:val="List 2"/>
    <w:basedOn w:val="Normal"/>
    <w:rsid w:val="00320AF1"/>
    <w:pPr>
      <w:ind w:left="566" w:hanging="283"/>
    </w:pPr>
    <w:rPr>
      <w:sz w:val="24"/>
      <w:szCs w:val="24"/>
      <w:lang w:val="en-GB" w:eastAsia="en-US"/>
    </w:rPr>
  </w:style>
  <w:style w:type="paragraph" w:styleId="Salutation">
    <w:name w:val="Salutation"/>
    <w:basedOn w:val="Normal"/>
    <w:next w:val="Normal"/>
    <w:link w:val="SalutationChar"/>
    <w:rsid w:val="00320AF1"/>
    <w:rPr>
      <w:sz w:val="24"/>
      <w:szCs w:val="24"/>
      <w:lang w:val="en-GB"/>
    </w:rPr>
  </w:style>
  <w:style w:type="character" w:customStyle="1" w:styleId="SalutationChar">
    <w:name w:val="Salutation Char"/>
    <w:basedOn w:val="DefaultParagraphFont"/>
    <w:link w:val="Salutation"/>
    <w:rsid w:val="00320AF1"/>
    <w:rPr>
      <w:rFonts w:ascii="Times New Roman" w:eastAsia="Times New Roman" w:hAnsi="Times New Roman" w:cs="Times New Roman"/>
      <w:sz w:val="24"/>
      <w:szCs w:val="24"/>
      <w:lang w:val="en-GB" w:eastAsia="fi-FI"/>
    </w:rPr>
  </w:style>
  <w:style w:type="paragraph" w:styleId="ListContinue2">
    <w:name w:val="List Continue 2"/>
    <w:basedOn w:val="Normal"/>
    <w:rsid w:val="00320AF1"/>
    <w:pPr>
      <w:spacing w:after="120"/>
      <w:ind w:left="566"/>
    </w:pPr>
    <w:rPr>
      <w:sz w:val="24"/>
      <w:szCs w:val="24"/>
      <w:lang w:val="en-GB" w:eastAsia="en-US"/>
    </w:rPr>
  </w:style>
  <w:style w:type="paragraph" w:customStyle="1" w:styleId="TableText">
    <w:name w:val="Table Text"/>
    <w:basedOn w:val="Normal"/>
    <w:rsid w:val="00320AF1"/>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pPr>
    <w:rPr>
      <w:sz w:val="22"/>
      <w:szCs w:val="22"/>
      <w:lang w:val="en-GB" w:eastAsia="en-US"/>
    </w:rPr>
  </w:style>
  <w:style w:type="paragraph" w:styleId="TOAHeading">
    <w:name w:val="toa heading"/>
    <w:basedOn w:val="Normal"/>
    <w:next w:val="Normal"/>
    <w:semiHidden/>
    <w:rsid w:val="00320AF1"/>
    <w:pPr>
      <w:tabs>
        <w:tab w:val="left" w:pos="9000"/>
        <w:tab w:val="right" w:pos="9360"/>
      </w:tabs>
      <w:suppressAutoHyphens/>
      <w:overflowPunct w:val="0"/>
      <w:autoSpaceDE w:val="0"/>
      <w:autoSpaceDN w:val="0"/>
      <w:adjustRightInd w:val="0"/>
      <w:jc w:val="both"/>
    </w:pPr>
    <w:rPr>
      <w:sz w:val="24"/>
      <w:lang w:val="en-US" w:eastAsia="en-US"/>
    </w:rPr>
  </w:style>
  <w:style w:type="paragraph" w:customStyle="1" w:styleId="bodytext0">
    <w:name w:val="bodytext"/>
    <w:basedOn w:val="Normal"/>
    <w:rsid w:val="00320AF1"/>
    <w:pPr>
      <w:spacing w:before="100" w:beforeAutospacing="1" w:after="100" w:afterAutospacing="1"/>
    </w:pPr>
    <w:rPr>
      <w:sz w:val="24"/>
      <w:szCs w:val="24"/>
      <w:lang w:val="en-US" w:eastAsia="en-US"/>
    </w:rPr>
  </w:style>
  <w:style w:type="paragraph" w:styleId="HTMLPreformatted">
    <w:name w:val="HTML Preformatted"/>
    <w:basedOn w:val="Normal"/>
    <w:link w:val="HTMLPreformattedChar"/>
    <w:rsid w:val="00320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lt-LT"/>
    </w:rPr>
  </w:style>
  <w:style w:type="character" w:customStyle="1" w:styleId="HTMLPreformattedChar">
    <w:name w:val="HTML Preformatted Char"/>
    <w:basedOn w:val="DefaultParagraphFont"/>
    <w:link w:val="HTMLPreformatted"/>
    <w:rsid w:val="00320AF1"/>
    <w:rPr>
      <w:rFonts w:ascii="Courier New" w:eastAsia="Times New Roman" w:hAnsi="Courier New" w:cs="Times New Roman"/>
      <w:sz w:val="20"/>
      <w:szCs w:val="20"/>
      <w:lang w:val="lt-LT" w:eastAsia="lt-LT"/>
    </w:rPr>
  </w:style>
  <w:style w:type="character" w:customStyle="1" w:styleId="CommentSubjectChar">
    <w:name w:val="Comment Subject Char"/>
    <w:link w:val="CommentSubject"/>
    <w:semiHidden/>
    <w:rsid w:val="00320AF1"/>
    <w:rPr>
      <w:rFonts w:ascii="Times New Roman" w:eastAsia="Times New Roman" w:hAnsi="Times New Roman" w:cs="Times New Roman"/>
      <w:b/>
      <w:bCs/>
      <w:sz w:val="20"/>
      <w:szCs w:val="20"/>
      <w:lang w:val="lt-LT" w:eastAsia="fi-FI"/>
    </w:rPr>
  </w:style>
  <w:style w:type="paragraph" w:styleId="CommentSubject">
    <w:name w:val="annotation subject"/>
    <w:basedOn w:val="CommentText"/>
    <w:next w:val="CommentText"/>
    <w:link w:val="CommentSubjectChar"/>
    <w:semiHidden/>
    <w:rsid w:val="00320AF1"/>
    <w:rPr>
      <w:b/>
      <w:bCs/>
    </w:rPr>
  </w:style>
  <w:style w:type="character" w:customStyle="1" w:styleId="CommentSubjectChar1">
    <w:name w:val="Comment Subject Char1"/>
    <w:basedOn w:val="CommentTextChar"/>
    <w:uiPriority w:val="99"/>
    <w:semiHidden/>
    <w:rsid w:val="00320AF1"/>
    <w:rPr>
      <w:rFonts w:ascii="Times New Roman" w:eastAsia="Times New Roman" w:hAnsi="Times New Roman" w:cs="Times New Roman"/>
      <w:b/>
      <w:bCs/>
      <w:sz w:val="20"/>
      <w:szCs w:val="20"/>
      <w:lang w:val="lt-LT" w:eastAsia="fi-FI"/>
    </w:rPr>
  </w:style>
  <w:style w:type="paragraph" w:styleId="Caption">
    <w:name w:val="caption"/>
    <w:basedOn w:val="Normal"/>
    <w:next w:val="Normal"/>
    <w:qFormat/>
    <w:rsid w:val="00320AF1"/>
    <w:pPr>
      <w:framePr w:w="7719" w:h="1865" w:hSpace="142" w:wrap="around" w:vAnchor="text" w:hAnchor="page" w:x="2403" w:y="741"/>
      <w:pBdr>
        <w:top w:val="single" w:sz="18" w:space="1" w:color="auto"/>
        <w:left w:val="single" w:sz="18" w:space="4" w:color="auto"/>
        <w:bottom w:val="single" w:sz="18" w:space="1" w:color="auto"/>
        <w:right w:val="single" w:sz="18" w:space="4" w:color="auto"/>
      </w:pBdr>
      <w:spacing w:before="120"/>
      <w:ind w:right="493"/>
      <w:jc w:val="center"/>
    </w:pPr>
    <w:rPr>
      <w:b/>
      <w:bCs/>
      <w:sz w:val="32"/>
      <w:szCs w:val="32"/>
    </w:rPr>
  </w:style>
  <w:style w:type="character" w:customStyle="1" w:styleId="DocumentMapChar">
    <w:name w:val="Document Map Char"/>
    <w:link w:val="DocumentMap"/>
    <w:semiHidden/>
    <w:rsid w:val="00320AF1"/>
    <w:rPr>
      <w:rFonts w:ascii="Tahoma" w:eastAsia="Times New Roman" w:hAnsi="Tahoma" w:cs="Tahoma"/>
      <w:sz w:val="20"/>
      <w:szCs w:val="20"/>
      <w:shd w:val="clear" w:color="auto" w:fill="000080"/>
      <w:lang w:val="lt-LT" w:eastAsia="fi-FI"/>
    </w:rPr>
  </w:style>
  <w:style w:type="paragraph" w:styleId="DocumentMap">
    <w:name w:val="Document Map"/>
    <w:basedOn w:val="Normal"/>
    <w:link w:val="DocumentMapChar"/>
    <w:semiHidden/>
    <w:rsid w:val="00320AF1"/>
    <w:pPr>
      <w:shd w:val="clear" w:color="auto" w:fill="000080"/>
    </w:pPr>
    <w:rPr>
      <w:rFonts w:ascii="Tahoma" w:hAnsi="Tahoma" w:cs="Tahoma"/>
    </w:rPr>
  </w:style>
  <w:style w:type="character" w:customStyle="1" w:styleId="DocumentMapChar1">
    <w:name w:val="Document Map Char1"/>
    <w:basedOn w:val="DefaultParagraphFont"/>
    <w:uiPriority w:val="99"/>
    <w:semiHidden/>
    <w:rsid w:val="00320AF1"/>
    <w:rPr>
      <w:rFonts w:ascii="Tahoma" w:eastAsia="Times New Roman" w:hAnsi="Tahoma" w:cs="Tahoma"/>
      <w:sz w:val="16"/>
      <w:szCs w:val="16"/>
      <w:lang w:val="lt-LT" w:eastAsia="fi-FI"/>
    </w:rPr>
  </w:style>
  <w:style w:type="paragraph" w:customStyle="1" w:styleId="DiagramaCharCharDiagramaCharCharChar">
    <w:name w:val="Diagrama Char Char Diagrama Char Char Char"/>
    <w:basedOn w:val="Normal"/>
    <w:rsid w:val="00320AF1"/>
    <w:pPr>
      <w:spacing w:after="160" w:line="240" w:lineRule="exact"/>
    </w:pPr>
    <w:rPr>
      <w:rFonts w:ascii="Tahoma" w:hAnsi="Tahoma"/>
      <w:lang w:val="en-US" w:eastAsia="en-US"/>
    </w:rPr>
  </w:style>
  <w:style w:type="paragraph" w:styleId="ListParagraph">
    <w:name w:val="List Paragraph"/>
    <w:basedOn w:val="Normal"/>
    <w:uiPriority w:val="34"/>
    <w:qFormat/>
    <w:rsid w:val="00320AF1"/>
    <w:pPr>
      <w:ind w:left="720"/>
      <w:contextualSpacing/>
    </w:pPr>
  </w:style>
  <w:style w:type="character" w:customStyle="1" w:styleId="Heading3Char1">
    <w:name w:val="Heading 3 Char1"/>
    <w:aliases w:val=" Diagrama Char,H3 Char Char,Heading 3 Char Char,H3 Char1"/>
    <w:rsid w:val="00320AF1"/>
    <w:rPr>
      <w:rFonts w:ascii="Times New Roman" w:eastAsia="Times New Roman" w:hAnsi="Times New Roman"/>
      <w:sz w:val="22"/>
      <w:szCs w:val="22"/>
      <w:lang w:val="lt-LT" w:eastAsia="fi-FI"/>
    </w:rPr>
  </w:style>
  <w:style w:type="paragraph" w:customStyle="1" w:styleId="CharChar1">
    <w:name w:val="Char Char1"/>
    <w:basedOn w:val="Normal"/>
    <w:rsid w:val="00320AF1"/>
    <w:pPr>
      <w:spacing w:after="160" w:line="240" w:lineRule="exact"/>
    </w:pPr>
    <w:rPr>
      <w:rFonts w:ascii="Tahoma" w:hAnsi="Tahoma"/>
      <w:lang w:val="en-US" w:eastAsia="en-US"/>
    </w:rPr>
  </w:style>
  <w:style w:type="character" w:customStyle="1" w:styleId="BalloonTextChar1">
    <w:name w:val="Balloon Text Char1"/>
    <w:uiPriority w:val="99"/>
    <w:semiHidden/>
    <w:rsid w:val="00320AF1"/>
    <w:rPr>
      <w:rFonts w:ascii="Tahoma" w:eastAsia="Times New Roman" w:hAnsi="Tahoma" w:cs="Tahoma"/>
      <w:sz w:val="16"/>
      <w:szCs w:val="16"/>
      <w:lang w:val="lt-LT" w:eastAsia="fi-FI"/>
    </w:rPr>
  </w:style>
  <w:style w:type="character" w:styleId="FollowedHyperlink">
    <w:name w:val="FollowedHyperlink"/>
    <w:rsid w:val="00320AF1"/>
    <w:rPr>
      <w:color w:val="800080"/>
      <w:u w:val="single"/>
    </w:rPr>
  </w:style>
  <w:style w:type="character" w:customStyle="1" w:styleId="text10">
    <w:name w:val="text1"/>
    <w:rsid w:val="00320AF1"/>
    <w:rPr>
      <w:rFonts w:ascii="Verdana" w:hAnsi="Verdana" w:hint="default"/>
      <w:b w:val="0"/>
      <w:bCs w:val="0"/>
      <w:color w:val="003984"/>
      <w:sz w:val="18"/>
      <w:szCs w:val="18"/>
    </w:rPr>
  </w:style>
  <w:style w:type="character" w:customStyle="1" w:styleId="footersmall11">
    <w:name w:val="footer_small11"/>
    <w:rsid w:val="00320AF1"/>
    <w:rPr>
      <w:rFonts w:ascii="Tahoma" w:hAnsi="Tahoma" w:cs="Tahoma" w:hint="default"/>
      <w:color w:val="404040"/>
      <w:sz w:val="14"/>
      <w:szCs w:val="14"/>
    </w:rPr>
  </w:style>
  <w:style w:type="paragraph" w:customStyle="1" w:styleId="istatymas0">
    <w:name w:val="istatymas"/>
    <w:basedOn w:val="Normal"/>
    <w:rsid w:val="00320AF1"/>
    <w:pPr>
      <w:spacing w:before="100" w:beforeAutospacing="1" w:after="100" w:afterAutospacing="1"/>
    </w:pPr>
    <w:rPr>
      <w:rFonts w:ascii="Arial Unicode MS" w:eastAsia="Arial Unicode MS" w:hAnsi="Arial Unicode MS" w:cs="Arial Unicode MS"/>
      <w:sz w:val="24"/>
      <w:szCs w:val="24"/>
      <w:lang w:val="en-GB" w:eastAsia="en-US"/>
    </w:rPr>
  </w:style>
  <w:style w:type="character" w:customStyle="1" w:styleId="textDiagrama">
    <w:name w:val="text Diagrama"/>
    <w:rsid w:val="00320AF1"/>
    <w:rPr>
      <w:rFonts w:ascii="Arial" w:hAnsi="Arial" w:cs="Arial"/>
      <w:sz w:val="24"/>
      <w:szCs w:val="24"/>
      <w:lang w:val="cs-CZ" w:eastAsia="hu-HU" w:bidi="ar-SA"/>
    </w:rPr>
  </w:style>
  <w:style w:type="character" w:customStyle="1" w:styleId="Typewriter">
    <w:name w:val="Typewriter"/>
    <w:rsid w:val="00320AF1"/>
    <w:rPr>
      <w:rFonts w:ascii="Courier New" w:hAnsi="Courier New"/>
      <w:sz w:val="20"/>
    </w:rPr>
  </w:style>
  <w:style w:type="paragraph" w:customStyle="1" w:styleId="textCharChar">
    <w:name w:val="text Char Char"/>
    <w:rsid w:val="00320AF1"/>
    <w:pPr>
      <w:widowControl w:val="0"/>
      <w:spacing w:before="240" w:after="0" w:line="240" w:lineRule="exact"/>
      <w:jc w:val="both"/>
    </w:pPr>
    <w:rPr>
      <w:rFonts w:ascii="Arial" w:eastAsia="Times New Roman" w:hAnsi="Arial" w:cs="Arial"/>
      <w:sz w:val="24"/>
      <w:szCs w:val="24"/>
      <w:lang w:val="cs-CZ" w:eastAsia="hu-HU"/>
    </w:rPr>
  </w:style>
  <w:style w:type="character" w:styleId="CommentReference">
    <w:name w:val="annotation reference"/>
    <w:semiHidden/>
    <w:unhideWhenUsed/>
    <w:rsid w:val="00320AF1"/>
    <w:rPr>
      <w:sz w:val="16"/>
      <w:szCs w:val="16"/>
    </w:rPr>
  </w:style>
  <w:style w:type="paragraph" w:styleId="TOC8">
    <w:name w:val="toc 8"/>
    <w:basedOn w:val="Normal"/>
    <w:next w:val="Normal"/>
    <w:autoRedefine/>
    <w:semiHidden/>
    <w:rsid w:val="00320AF1"/>
    <w:pPr>
      <w:keepNext/>
      <w:spacing w:before="60" w:after="60"/>
      <w:jc w:val="center"/>
    </w:pPr>
    <w:rPr>
      <w:rFonts w:cs="Arial"/>
      <w:b/>
      <w:bCs/>
      <w:sz w:val="22"/>
    </w:rPr>
  </w:style>
  <w:style w:type="paragraph" w:styleId="TOC5">
    <w:name w:val="toc 5"/>
    <w:basedOn w:val="Normal"/>
    <w:next w:val="Normal"/>
    <w:autoRedefine/>
    <w:semiHidden/>
    <w:rsid w:val="00320AF1"/>
    <w:pPr>
      <w:ind w:left="800"/>
    </w:pPr>
  </w:style>
  <w:style w:type="paragraph" w:styleId="TOC6">
    <w:name w:val="toc 6"/>
    <w:basedOn w:val="Normal"/>
    <w:next w:val="Normal"/>
    <w:autoRedefine/>
    <w:semiHidden/>
    <w:rsid w:val="00320AF1"/>
    <w:pPr>
      <w:spacing w:before="120"/>
      <w:ind w:right="-108"/>
    </w:pPr>
    <w:rPr>
      <w:b/>
      <w:sz w:val="22"/>
    </w:rPr>
  </w:style>
  <w:style w:type="paragraph" w:styleId="TOC7">
    <w:name w:val="toc 7"/>
    <w:basedOn w:val="Normal"/>
    <w:next w:val="Normal"/>
    <w:autoRedefine/>
    <w:semiHidden/>
    <w:rsid w:val="00320AF1"/>
    <w:pPr>
      <w:ind w:left="1200"/>
    </w:pPr>
  </w:style>
  <w:style w:type="paragraph" w:styleId="TOC9">
    <w:name w:val="toc 9"/>
    <w:basedOn w:val="Normal"/>
    <w:next w:val="Normal"/>
    <w:autoRedefine/>
    <w:semiHidden/>
    <w:rsid w:val="00320AF1"/>
    <w:pPr>
      <w:ind w:left="1600"/>
    </w:pPr>
  </w:style>
  <w:style w:type="paragraph" w:customStyle="1" w:styleId="Debesliotekstas1">
    <w:name w:val="Debesėlio tekstas1"/>
    <w:basedOn w:val="Normal"/>
    <w:semiHidden/>
    <w:rsid w:val="00320AF1"/>
    <w:rPr>
      <w:rFonts w:ascii="Tahoma" w:hAnsi="Tahoma" w:cs="Tahoma"/>
      <w:sz w:val="16"/>
      <w:szCs w:val="16"/>
    </w:rPr>
  </w:style>
  <w:style w:type="paragraph" w:styleId="Index2">
    <w:name w:val="index 2"/>
    <w:basedOn w:val="Normal"/>
    <w:next w:val="Normal"/>
    <w:autoRedefine/>
    <w:semiHidden/>
    <w:rsid w:val="00320AF1"/>
    <w:pPr>
      <w:ind w:left="400" w:hanging="200"/>
    </w:pPr>
  </w:style>
  <w:style w:type="paragraph" w:styleId="Index1">
    <w:name w:val="index 1"/>
    <w:basedOn w:val="Normal"/>
    <w:next w:val="Normal"/>
    <w:autoRedefine/>
    <w:semiHidden/>
    <w:rsid w:val="00320AF1"/>
    <w:pPr>
      <w:ind w:left="200" w:hanging="200"/>
    </w:pPr>
  </w:style>
  <w:style w:type="paragraph" w:styleId="Index3">
    <w:name w:val="index 3"/>
    <w:basedOn w:val="Normal"/>
    <w:next w:val="Normal"/>
    <w:autoRedefine/>
    <w:semiHidden/>
    <w:rsid w:val="00320AF1"/>
    <w:pPr>
      <w:ind w:left="600" w:hanging="200"/>
    </w:pPr>
  </w:style>
  <w:style w:type="paragraph" w:styleId="Index4">
    <w:name w:val="index 4"/>
    <w:basedOn w:val="Normal"/>
    <w:next w:val="Normal"/>
    <w:autoRedefine/>
    <w:semiHidden/>
    <w:rsid w:val="00320AF1"/>
    <w:pPr>
      <w:ind w:left="800" w:hanging="200"/>
    </w:pPr>
  </w:style>
  <w:style w:type="paragraph" w:styleId="Index5">
    <w:name w:val="index 5"/>
    <w:basedOn w:val="Normal"/>
    <w:next w:val="Normal"/>
    <w:autoRedefine/>
    <w:semiHidden/>
    <w:rsid w:val="00320AF1"/>
    <w:pPr>
      <w:ind w:left="1000" w:hanging="200"/>
    </w:pPr>
  </w:style>
  <w:style w:type="paragraph" w:styleId="Index6">
    <w:name w:val="index 6"/>
    <w:basedOn w:val="Normal"/>
    <w:next w:val="Normal"/>
    <w:autoRedefine/>
    <w:semiHidden/>
    <w:rsid w:val="00320AF1"/>
    <w:pPr>
      <w:ind w:left="1200" w:hanging="200"/>
    </w:pPr>
  </w:style>
  <w:style w:type="paragraph" w:styleId="Index7">
    <w:name w:val="index 7"/>
    <w:basedOn w:val="Normal"/>
    <w:next w:val="Normal"/>
    <w:autoRedefine/>
    <w:semiHidden/>
    <w:rsid w:val="00320AF1"/>
    <w:pPr>
      <w:ind w:left="1400" w:hanging="200"/>
    </w:pPr>
  </w:style>
  <w:style w:type="paragraph" w:styleId="Index8">
    <w:name w:val="index 8"/>
    <w:basedOn w:val="Normal"/>
    <w:next w:val="Normal"/>
    <w:autoRedefine/>
    <w:semiHidden/>
    <w:rsid w:val="00320AF1"/>
    <w:pPr>
      <w:ind w:left="1600" w:hanging="200"/>
    </w:pPr>
  </w:style>
  <w:style w:type="paragraph" w:styleId="Index9">
    <w:name w:val="index 9"/>
    <w:basedOn w:val="Normal"/>
    <w:next w:val="Normal"/>
    <w:autoRedefine/>
    <w:semiHidden/>
    <w:rsid w:val="00320AF1"/>
    <w:pPr>
      <w:ind w:left="1800" w:hanging="200"/>
    </w:pPr>
  </w:style>
  <w:style w:type="paragraph" w:styleId="IndexHeading">
    <w:name w:val="index heading"/>
    <w:basedOn w:val="Normal"/>
    <w:next w:val="Index1"/>
    <w:semiHidden/>
    <w:rsid w:val="00320AF1"/>
  </w:style>
  <w:style w:type="paragraph" w:customStyle="1" w:styleId="BalloonText1">
    <w:name w:val="Balloon Text1"/>
    <w:basedOn w:val="Normal"/>
    <w:semiHidden/>
    <w:rsid w:val="00320AF1"/>
    <w:rPr>
      <w:rFonts w:ascii="Tahoma" w:hAnsi="Tahoma" w:cs="Tahoma"/>
      <w:sz w:val="16"/>
      <w:szCs w:val="16"/>
      <w:lang w:val="en-GB" w:eastAsia="en-US"/>
    </w:rPr>
  </w:style>
  <w:style w:type="character" w:customStyle="1" w:styleId="apple-style-span">
    <w:name w:val="apple-style-span"/>
    <w:rsid w:val="00320AF1"/>
  </w:style>
  <w:style w:type="character" w:customStyle="1" w:styleId="apple-converted-space">
    <w:name w:val="apple-converted-space"/>
    <w:rsid w:val="00320AF1"/>
  </w:style>
  <w:style w:type="character" w:customStyle="1" w:styleId="Head21Char">
    <w:name w:val="Head 2.1 Char"/>
    <w:link w:val="Head21"/>
    <w:rsid w:val="00320AF1"/>
    <w:rPr>
      <w:rFonts w:ascii="Times New Roman" w:eastAsia="Times New Roman" w:hAnsi="Times New Roman" w:cs="Times New Roman"/>
      <w:b/>
      <w:sz w:val="28"/>
      <w:szCs w:val="20"/>
    </w:rPr>
  </w:style>
  <w:style w:type="character" w:customStyle="1" w:styleId="Head22Char">
    <w:name w:val="Head 2.2 Char"/>
    <w:link w:val="Head22"/>
    <w:rsid w:val="00320AF1"/>
    <w:rPr>
      <w:rFonts w:ascii="Times New Roman" w:eastAsia="Times New Roman" w:hAnsi="Times New Roman" w:cs="Times New Roman"/>
      <w:b/>
      <w:sz w:val="24"/>
      <w:szCs w:val="20"/>
    </w:rPr>
  </w:style>
  <w:style w:type="character" w:styleId="EndnoteReference">
    <w:name w:val="endnote reference"/>
    <w:uiPriority w:val="99"/>
    <w:semiHidden/>
    <w:unhideWhenUsed/>
    <w:rsid w:val="00320AF1"/>
    <w:rPr>
      <w:vertAlign w:val="superscript"/>
    </w:rPr>
  </w:style>
  <w:style w:type="paragraph" w:styleId="Revision">
    <w:name w:val="Revision"/>
    <w:hidden/>
    <w:uiPriority w:val="99"/>
    <w:semiHidden/>
    <w:rsid w:val="00320AF1"/>
    <w:pPr>
      <w:spacing w:after="0" w:line="240" w:lineRule="auto"/>
    </w:pPr>
    <w:rPr>
      <w:rFonts w:ascii="Times New Roman" w:eastAsia="Times New Roman" w:hAnsi="Times New Roman" w:cs="Times New Roman"/>
      <w:sz w:val="20"/>
      <w:szCs w:val="20"/>
      <w:lang w:val="lt-LT" w:eastAsia="fi-FI"/>
    </w:rPr>
  </w:style>
  <w:style w:type="paragraph" w:customStyle="1" w:styleId="FrontPage1">
    <w:name w:val="FrontPage1"/>
    <w:basedOn w:val="Normal"/>
    <w:next w:val="BodyText"/>
    <w:rsid w:val="00320AF1"/>
    <w:pPr>
      <w:suppressAutoHyphens/>
      <w:spacing w:after="160" w:line="320" w:lineRule="exact"/>
    </w:pPr>
    <w:rPr>
      <w:rFonts w:ascii="TrueHelveticaLight" w:hAnsi="TrueHelveticaLight"/>
      <w:sz w:val="28"/>
      <w:lang w:val="en-GB"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text" w:uiPriority="0"/>
    <w:lsdException w:name="toa heading"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F1"/>
    <w:pPr>
      <w:spacing w:after="0" w:line="240" w:lineRule="auto"/>
    </w:pPr>
    <w:rPr>
      <w:rFonts w:ascii="Times New Roman" w:eastAsia="Times New Roman" w:hAnsi="Times New Roman" w:cs="Times New Roman"/>
      <w:sz w:val="20"/>
      <w:szCs w:val="20"/>
      <w:lang w:val="lt-LT" w:eastAsia="fi-FI"/>
    </w:rPr>
  </w:style>
  <w:style w:type="paragraph" w:styleId="Heading1">
    <w:name w:val="heading 1"/>
    <w:basedOn w:val="Normal"/>
    <w:next w:val="Bodytxt"/>
    <w:link w:val="Heading1Char"/>
    <w:qFormat/>
    <w:rsid w:val="00320AF1"/>
    <w:pPr>
      <w:keepNext/>
      <w:spacing w:before="240" w:after="60"/>
      <w:outlineLvl w:val="0"/>
    </w:pPr>
    <w:rPr>
      <w:b/>
      <w:bCs/>
      <w:caps/>
      <w:kern w:val="28"/>
      <w:sz w:val="24"/>
      <w:szCs w:val="24"/>
    </w:rPr>
  </w:style>
  <w:style w:type="paragraph" w:styleId="Heading2">
    <w:name w:val="heading 2"/>
    <w:aliases w:val="Title Header2"/>
    <w:basedOn w:val="Heading3"/>
    <w:next w:val="TOC2"/>
    <w:link w:val="Heading2Char"/>
    <w:qFormat/>
    <w:rsid w:val="00320AF1"/>
    <w:pPr>
      <w:outlineLvl w:val="1"/>
    </w:pPr>
    <w:rPr>
      <w:rFonts w:ascii="Times New Roman" w:hAnsi="Times New Roman"/>
      <w:b w:val="0"/>
      <w:bCs w:val="0"/>
      <w:iCs/>
      <w:sz w:val="24"/>
      <w:szCs w:val="28"/>
    </w:rPr>
  </w:style>
  <w:style w:type="paragraph" w:styleId="Heading3">
    <w:name w:val="heading 3"/>
    <w:aliases w:val="H3, Diagrama,Section Header3,Sub-Clause Paragraph"/>
    <w:basedOn w:val="Normal"/>
    <w:next w:val="Normal"/>
    <w:link w:val="Heading3Char"/>
    <w:qFormat/>
    <w:rsid w:val="00320AF1"/>
    <w:pPr>
      <w:keepNext/>
      <w:spacing w:before="240" w:after="60"/>
      <w:outlineLvl w:val="2"/>
    </w:pPr>
    <w:rPr>
      <w:rFonts w:ascii="Arial" w:hAnsi="Arial"/>
      <w:b/>
      <w:bCs/>
      <w:sz w:val="26"/>
      <w:szCs w:val="26"/>
    </w:rPr>
  </w:style>
  <w:style w:type="paragraph" w:styleId="Heading4">
    <w:name w:val="heading 4"/>
    <w:aliases w:val="Heading 4 Char Char Char Char,Heading 4 Char Char Char Char Char, Sub-Clause Sub-paragraph,Sub-Clause Sub-paragraph"/>
    <w:basedOn w:val="Normal"/>
    <w:next w:val="Bodytxt"/>
    <w:link w:val="Heading4Char"/>
    <w:qFormat/>
    <w:rsid w:val="00320AF1"/>
    <w:pPr>
      <w:keepNext/>
      <w:tabs>
        <w:tab w:val="num" w:pos="907"/>
        <w:tab w:val="left" w:pos="2127"/>
      </w:tabs>
      <w:spacing w:before="60" w:after="60"/>
      <w:ind w:left="907" w:hanging="907"/>
      <w:jc w:val="both"/>
      <w:outlineLvl w:val="3"/>
    </w:pPr>
  </w:style>
  <w:style w:type="paragraph" w:styleId="Heading5">
    <w:name w:val="heading 5"/>
    <w:basedOn w:val="Normal"/>
    <w:next w:val="Normal"/>
    <w:link w:val="Heading5Char"/>
    <w:qFormat/>
    <w:rsid w:val="00320AF1"/>
    <w:pPr>
      <w:keepNext/>
      <w:tabs>
        <w:tab w:val="left" w:pos="3119"/>
      </w:tabs>
      <w:spacing w:before="60"/>
      <w:ind w:left="1701"/>
      <w:jc w:val="both"/>
      <w:outlineLvl w:val="4"/>
    </w:pPr>
    <w:rPr>
      <w:caps/>
      <w:lang w:val="fi-FI"/>
    </w:rPr>
  </w:style>
  <w:style w:type="paragraph" w:styleId="Heading6">
    <w:name w:val="heading 6"/>
    <w:basedOn w:val="Normal"/>
    <w:next w:val="Normal"/>
    <w:link w:val="Heading6Char"/>
    <w:qFormat/>
    <w:rsid w:val="00320AF1"/>
    <w:pPr>
      <w:keepNext/>
      <w:numPr>
        <w:numId w:val="1"/>
      </w:numPr>
      <w:outlineLvl w:val="5"/>
    </w:pPr>
    <w:rPr>
      <w:sz w:val="24"/>
      <w:szCs w:val="24"/>
    </w:rPr>
  </w:style>
  <w:style w:type="paragraph" w:styleId="Heading7">
    <w:name w:val="heading 7"/>
    <w:basedOn w:val="Normal"/>
    <w:next w:val="Normal"/>
    <w:link w:val="Heading7Char"/>
    <w:qFormat/>
    <w:rsid w:val="00320AF1"/>
    <w:pPr>
      <w:keepNext/>
      <w:outlineLvl w:val="6"/>
    </w:pPr>
    <w:rPr>
      <w:sz w:val="24"/>
      <w:szCs w:val="24"/>
    </w:rPr>
  </w:style>
  <w:style w:type="paragraph" w:styleId="Heading8">
    <w:name w:val="heading 8"/>
    <w:basedOn w:val="Normal"/>
    <w:next w:val="BodyTextIndent3"/>
    <w:link w:val="Heading8Char"/>
    <w:qFormat/>
    <w:rsid w:val="00320AF1"/>
    <w:pPr>
      <w:keepNext/>
      <w:spacing w:before="60" w:after="60"/>
      <w:outlineLvl w:val="7"/>
    </w:pPr>
    <w:rPr>
      <w:b/>
      <w:bCs/>
      <w:caps/>
      <w:sz w:val="24"/>
      <w:szCs w:val="24"/>
    </w:rPr>
  </w:style>
  <w:style w:type="paragraph" w:styleId="Heading9">
    <w:name w:val="heading 9"/>
    <w:basedOn w:val="Normal"/>
    <w:next w:val="Normal"/>
    <w:link w:val="Heading9Char"/>
    <w:qFormat/>
    <w:rsid w:val="00320AF1"/>
    <w:pPr>
      <w:keepNext/>
      <w:ind w:left="5040" w:firstLine="72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AF1"/>
    <w:rPr>
      <w:rFonts w:ascii="Times New Roman" w:eastAsia="Times New Roman" w:hAnsi="Times New Roman" w:cs="Times New Roman"/>
      <w:b/>
      <w:bCs/>
      <w:caps/>
      <w:kern w:val="28"/>
      <w:sz w:val="24"/>
      <w:szCs w:val="24"/>
      <w:lang w:val="lt-LT" w:eastAsia="fi-FI"/>
    </w:rPr>
  </w:style>
  <w:style w:type="character" w:customStyle="1" w:styleId="Heading2Char">
    <w:name w:val="Heading 2 Char"/>
    <w:aliases w:val="Title Header2 Char"/>
    <w:basedOn w:val="DefaultParagraphFont"/>
    <w:link w:val="Heading2"/>
    <w:rsid w:val="00320AF1"/>
    <w:rPr>
      <w:rFonts w:ascii="Times New Roman" w:eastAsia="Times New Roman" w:hAnsi="Times New Roman" w:cs="Times New Roman"/>
      <w:iCs/>
      <w:sz w:val="24"/>
      <w:szCs w:val="28"/>
      <w:lang w:val="lt-LT" w:eastAsia="fi-FI"/>
    </w:rPr>
  </w:style>
  <w:style w:type="character" w:customStyle="1" w:styleId="Heading3Char">
    <w:name w:val="Heading 3 Char"/>
    <w:aliases w:val="H3 Char, Diagrama Char1,Section Header3 Char,Sub-Clause Paragraph Char"/>
    <w:basedOn w:val="DefaultParagraphFont"/>
    <w:link w:val="Heading3"/>
    <w:rsid w:val="00320AF1"/>
    <w:rPr>
      <w:rFonts w:ascii="Arial" w:eastAsia="Times New Roman" w:hAnsi="Arial" w:cs="Times New Roman"/>
      <w:b/>
      <w:bCs/>
      <w:sz w:val="26"/>
      <w:szCs w:val="26"/>
      <w:lang w:val="lt-LT" w:eastAsia="fi-FI"/>
    </w:rPr>
  </w:style>
  <w:style w:type="character" w:customStyle="1" w:styleId="Heading4Char">
    <w:name w:val="Heading 4 Char"/>
    <w:aliases w:val="Heading 4 Char Char Char Char Char1,Heading 4 Char Char Char Char Char Char, Sub-Clause Sub-paragraph Char,Sub-Clause Sub-paragraph Char"/>
    <w:basedOn w:val="DefaultParagraphFont"/>
    <w:link w:val="Heading4"/>
    <w:rsid w:val="00320AF1"/>
    <w:rPr>
      <w:rFonts w:ascii="Times New Roman" w:eastAsia="Times New Roman" w:hAnsi="Times New Roman" w:cs="Times New Roman"/>
      <w:sz w:val="20"/>
      <w:szCs w:val="20"/>
      <w:lang w:val="lt-LT" w:eastAsia="fi-FI"/>
    </w:rPr>
  </w:style>
  <w:style w:type="character" w:customStyle="1" w:styleId="Heading5Char">
    <w:name w:val="Heading 5 Char"/>
    <w:basedOn w:val="DefaultParagraphFont"/>
    <w:link w:val="Heading5"/>
    <w:rsid w:val="00320AF1"/>
    <w:rPr>
      <w:rFonts w:ascii="Times New Roman" w:eastAsia="Times New Roman" w:hAnsi="Times New Roman" w:cs="Times New Roman"/>
      <w:caps/>
      <w:sz w:val="20"/>
      <w:szCs w:val="20"/>
      <w:lang w:val="fi-FI" w:eastAsia="fi-FI"/>
    </w:rPr>
  </w:style>
  <w:style w:type="character" w:customStyle="1" w:styleId="Heading6Char">
    <w:name w:val="Heading 6 Char"/>
    <w:basedOn w:val="DefaultParagraphFont"/>
    <w:link w:val="Heading6"/>
    <w:rsid w:val="00320AF1"/>
    <w:rPr>
      <w:rFonts w:ascii="Times New Roman" w:eastAsia="Times New Roman" w:hAnsi="Times New Roman" w:cs="Times New Roman"/>
      <w:sz w:val="24"/>
      <w:szCs w:val="24"/>
      <w:lang w:val="lt-LT" w:eastAsia="fi-FI"/>
    </w:rPr>
  </w:style>
  <w:style w:type="character" w:customStyle="1" w:styleId="Heading7Char">
    <w:name w:val="Heading 7 Char"/>
    <w:basedOn w:val="DefaultParagraphFont"/>
    <w:link w:val="Heading7"/>
    <w:rsid w:val="00320AF1"/>
    <w:rPr>
      <w:rFonts w:ascii="Times New Roman" w:eastAsia="Times New Roman" w:hAnsi="Times New Roman" w:cs="Times New Roman"/>
      <w:sz w:val="24"/>
      <w:szCs w:val="24"/>
      <w:lang w:val="lt-LT" w:eastAsia="fi-FI"/>
    </w:rPr>
  </w:style>
  <w:style w:type="character" w:customStyle="1" w:styleId="Heading8Char">
    <w:name w:val="Heading 8 Char"/>
    <w:basedOn w:val="DefaultParagraphFont"/>
    <w:link w:val="Heading8"/>
    <w:rsid w:val="00320AF1"/>
    <w:rPr>
      <w:rFonts w:ascii="Times New Roman" w:eastAsia="Times New Roman" w:hAnsi="Times New Roman" w:cs="Times New Roman"/>
      <w:b/>
      <w:bCs/>
      <w:caps/>
      <w:sz w:val="24"/>
      <w:szCs w:val="24"/>
      <w:lang w:val="lt-LT" w:eastAsia="fi-FI"/>
    </w:rPr>
  </w:style>
  <w:style w:type="character" w:customStyle="1" w:styleId="Heading9Char">
    <w:name w:val="Heading 9 Char"/>
    <w:basedOn w:val="DefaultParagraphFont"/>
    <w:link w:val="Heading9"/>
    <w:rsid w:val="00320AF1"/>
    <w:rPr>
      <w:rFonts w:ascii="Times New Roman" w:eastAsia="Times New Roman" w:hAnsi="Times New Roman" w:cs="Times New Roman"/>
      <w:sz w:val="24"/>
      <w:szCs w:val="24"/>
      <w:lang w:val="lt-LT" w:eastAsia="fi-FI"/>
    </w:rPr>
  </w:style>
  <w:style w:type="paragraph" w:customStyle="1" w:styleId="Bodytxt">
    <w:name w:val="Bodytxt"/>
    <w:basedOn w:val="Normal"/>
    <w:rsid w:val="00320AF1"/>
    <w:pPr>
      <w:keepNext/>
      <w:jc w:val="both"/>
    </w:pPr>
    <w:rPr>
      <w:sz w:val="22"/>
      <w:szCs w:val="22"/>
    </w:rPr>
  </w:style>
  <w:style w:type="paragraph" w:styleId="TOC2">
    <w:name w:val="toc 2"/>
    <w:basedOn w:val="Normal"/>
    <w:next w:val="Normal"/>
    <w:autoRedefine/>
    <w:semiHidden/>
    <w:rsid w:val="00320AF1"/>
    <w:pPr>
      <w:ind w:left="240"/>
    </w:pPr>
  </w:style>
  <w:style w:type="paragraph" w:styleId="BodyTextIndent3">
    <w:name w:val="Body Text Indent 3"/>
    <w:basedOn w:val="Normal"/>
    <w:link w:val="BodyTextIndent3Char"/>
    <w:rsid w:val="00320AF1"/>
    <w:pPr>
      <w:keepNext/>
      <w:tabs>
        <w:tab w:val="left" w:pos="1276"/>
      </w:tabs>
      <w:spacing w:before="60" w:after="240"/>
      <w:ind w:left="1276" w:hanging="425"/>
      <w:jc w:val="both"/>
    </w:pPr>
    <w:rPr>
      <w:rFonts w:ascii="Arial" w:hAnsi="Arial"/>
    </w:rPr>
  </w:style>
  <w:style w:type="character" w:customStyle="1" w:styleId="BodyTextIndent3Char">
    <w:name w:val="Body Text Indent 3 Char"/>
    <w:basedOn w:val="DefaultParagraphFont"/>
    <w:link w:val="BodyTextIndent3"/>
    <w:rsid w:val="00320AF1"/>
    <w:rPr>
      <w:rFonts w:ascii="Arial" w:eastAsia="Times New Roman" w:hAnsi="Arial" w:cs="Times New Roman"/>
      <w:sz w:val="20"/>
      <w:szCs w:val="20"/>
      <w:lang w:val="lt-LT" w:eastAsia="fi-FI"/>
    </w:rPr>
  </w:style>
  <w:style w:type="paragraph" w:styleId="TOC4">
    <w:name w:val="toc 4"/>
    <w:basedOn w:val="Normal"/>
    <w:next w:val="Normal"/>
    <w:autoRedefine/>
    <w:rsid w:val="00320AF1"/>
    <w:pPr>
      <w:ind w:left="720"/>
    </w:pPr>
    <w:rPr>
      <w:sz w:val="18"/>
      <w:szCs w:val="18"/>
      <w:lang w:eastAsia="lt-LT"/>
    </w:rPr>
  </w:style>
  <w:style w:type="paragraph" w:customStyle="1" w:styleId="CLIENT">
    <w:name w:val="CLIENT"/>
    <w:basedOn w:val="Normal"/>
    <w:rsid w:val="00320AF1"/>
    <w:pPr>
      <w:keepNext/>
      <w:spacing w:before="60" w:after="60"/>
      <w:jc w:val="both"/>
    </w:pPr>
    <w:rPr>
      <w:b/>
      <w:bCs/>
      <w:caps/>
      <w:sz w:val="24"/>
      <w:szCs w:val="24"/>
    </w:rPr>
  </w:style>
  <w:style w:type="paragraph" w:styleId="Footer">
    <w:name w:val="footer"/>
    <w:basedOn w:val="Normal"/>
    <w:link w:val="FooterChar"/>
    <w:rsid w:val="00320AF1"/>
    <w:pPr>
      <w:keepNext/>
      <w:pBdr>
        <w:top w:val="single" w:sz="4" w:space="1" w:color="auto"/>
      </w:pBdr>
      <w:tabs>
        <w:tab w:val="right" w:pos="9072"/>
      </w:tabs>
      <w:jc w:val="both"/>
    </w:pPr>
    <w:rPr>
      <w:b/>
      <w:bCs/>
      <w:sz w:val="16"/>
      <w:szCs w:val="16"/>
    </w:rPr>
  </w:style>
  <w:style w:type="character" w:customStyle="1" w:styleId="FooterChar">
    <w:name w:val="Footer Char"/>
    <w:basedOn w:val="DefaultParagraphFont"/>
    <w:link w:val="Footer"/>
    <w:rsid w:val="00320AF1"/>
    <w:rPr>
      <w:rFonts w:ascii="Times New Roman" w:eastAsia="Times New Roman" w:hAnsi="Times New Roman" w:cs="Times New Roman"/>
      <w:b/>
      <w:bCs/>
      <w:sz w:val="16"/>
      <w:szCs w:val="16"/>
      <w:lang w:val="lt-LT" w:eastAsia="fi-FI"/>
    </w:rPr>
  </w:style>
  <w:style w:type="paragraph" w:styleId="Header">
    <w:name w:val="header"/>
    <w:basedOn w:val="Normal"/>
    <w:link w:val="HeaderChar"/>
    <w:rsid w:val="00320AF1"/>
    <w:pPr>
      <w:keepNext/>
      <w:tabs>
        <w:tab w:val="right" w:pos="9072"/>
        <w:tab w:val="right" w:pos="9972"/>
      </w:tabs>
      <w:jc w:val="both"/>
    </w:pPr>
    <w:rPr>
      <w:b/>
      <w:bCs/>
      <w:sz w:val="18"/>
      <w:szCs w:val="18"/>
    </w:rPr>
  </w:style>
  <w:style w:type="character" w:customStyle="1" w:styleId="HeaderChar">
    <w:name w:val="Header Char"/>
    <w:basedOn w:val="DefaultParagraphFont"/>
    <w:link w:val="Header"/>
    <w:rsid w:val="00320AF1"/>
    <w:rPr>
      <w:rFonts w:ascii="Times New Roman" w:eastAsia="Times New Roman" w:hAnsi="Times New Roman" w:cs="Times New Roman"/>
      <w:b/>
      <w:bCs/>
      <w:sz w:val="18"/>
      <w:szCs w:val="18"/>
      <w:lang w:val="lt-LT" w:eastAsia="fi-FI"/>
    </w:rPr>
  </w:style>
  <w:style w:type="character" w:styleId="PageNumber">
    <w:name w:val="page number"/>
    <w:basedOn w:val="DefaultParagraphFont"/>
    <w:rsid w:val="00320AF1"/>
  </w:style>
  <w:style w:type="paragraph" w:customStyle="1" w:styleId="List1">
    <w:name w:val="List1"/>
    <w:basedOn w:val="Normal"/>
    <w:rsid w:val="00320AF1"/>
    <w:pPr>
      <w:keepNext/>
      <w:tabs>
        <w:tab w:val="left" w:pos="2058"/>
      </w:tabs>
      <w:spacing w:before="60"/>
      <w:ind w:left="2058" w:hanging="357"/>
      <w:jc w:val="both"/>
    </w:pPr>
    <w:rPr>
      <w:sz w:val="22"/>
      <w:szCs w:val="22"/>
    </w:rPr>
  </w:style>
  <w:style w:type="paragraph" w:customStyle="1" w:styleId="oddl-nadpis">
    <w:name w:val="oddíl-nadpis"/>
    <w:basedOn w:val="Normal"/>
    <w:rsid w:val="00320AF1"/>
    <w:pPr>
      <w:keepNext/>
      <w:widowControl w:val="0"/>
      <w:tabs>
        <w:tab w:val="left" w:pos="567"/>
      </w:tabs>
      <w:spacing w:before="240" w:line="240" w:lineRule="exact"/>
    </w:pPr>
    <w:rPr>
      <w:rFonts w:ascii="Arial" w:hAnsi="Arial" w:cs="Arial"/>
      <w:b/>
      <w:bCs/>
      <w:sz w:val="24"/>
      <w:szCs w:val="24"/>
      <w:lang w:val="cs-CZ"/>
    </w:rPr>
  </w:style>
  <w:style w:type="paragraph" w:customStyle="1" w:styleId="text-3mezera">
    <w:name w:val="text - 3 mezera"/>
    <w:basedOn w:val="Normal"/>
    <w:rsid w:val="00320AF1"/>
    <w:pPr>
      <w:widowControl w:val="0"/>
      <w:spacing w:before="60" w:line="240" w:lineRule="exact"/>
      <w:jc w:val="both"/>
    </w:pPr>
    <w:rPr>
      <w:rFonts w:ascii="Arial" w:hAnsi="Arial" w:cs="Arial"/>
      <w:sz w:val="24"/>
      <w:szCs w:val="24"/>
      <w:lang w:val="cs-CZ"/>
    </w:rPr>
  </w:style>
  <w:style w:type="paragraph" w:customStyle="1" w:styleId="1zanoren">
    <w:name w:val="1.zanorení"/>
    <w:basedOn w:val="text-3mezera"/>
    <w:rsid w:val="00320AF1"/>
    <w:pPr>
      <w:ind w:left="2127" w:hanging="1418"/>
    </w:pPr>
  </w:style>
  <w:style w:type="paragraph" w:customStyle="1" w:styleId="2zanoren">
    <w:name w:val="2.zanorení"/>
    <w:basedOn w:val="text-3mezera"/>
    <w:rsid w:val="00320AF1"/>
    <w:pPr>
      <w:ind w:left="3402" w:hanging="1278"/>
    </w:pPr>
  </w:style>
  <w:style w:type="paragraph" w:styleId="BodyTextIndent">
    <w:name w:val="Body Text Indent"/>
    <w:basedOn w:val="Normal"/>
    <w:link w:val="BodyTextIndentChar"/>
    <w:rsid w:val="00320AF1"/>
    <w:pPr>
      <w:ind w:left="992"/>
      <w:jc w:val="both"/>
    </w:pPr>
    <w:rPr>
      <w:sz w:val="24"/>
      <w:szCs w:val="24"/>
    </w:rPr>
  </w:style>
  <w:style w:type="character" w:customStyle="1" w:styleId="BodyTextIndentChar">
    <w:name w:val="Body Text Indent Char"/>
    <w:basedOn w:val="DefaultParagraphFont"/>
    <w:link w:val="BodyTextIndent"/>
    <w:rsid w:val="00320AF1"/>
    <w:rPr>
      <w:rFonts w:ascii="Times New Roman" w:eastAsia="Times New Roman" w:hAnsi="Times New Roman" w:cs="Times New Roman"/>
      <w:sz w:val="24"/>
      <w:szCs w:val="24"/>
      <w:lang w:val="lt-LT" w:eastAsia="fi-FI"/>
    </w:rPr>
  </w:style>
  <w:style w:type="paragraph" w:styleId="TOC1">
    <w:name w:val="toc 1"/>
    <w:next w:val="Normal"/>
    <w:autoRedefine/>
    <w:semiHidden/>
    <w:rsid w:val="00320AF1"/>
    <w:pPr>
      <w:tabs>
        <w:tab w:val="left" w:pos="567"/>
        <w:tab w:val="right" w:leader="dot" w:pos="9079"/>
      </w:tabs>
      <w:spacing w:after="0" w:line="240" w:lineRule="auto"/>
      <w:ind w:left="567" w:hanging="567"/>
    </w:pPr>
    <w:rPr>
      <w:rFonts w:ascii="Times New Roman" w:eastAsia="Times New Roman" w:hAnsi="Times New Roman" w:cs="Times New Roman"/>
      <w:b/>
      <w:bCs/>
      <w:caps/>
      <w:noProof/>
      <w:sz w:val="20"/>
      <w:szCs w:val="20"/>
      <w:lang w:val="fi-FI" w:eastAsia="fi-FI"/>
    </w:rPr>
  </w:style>
  <w:style w:type="paragraph" w:customStyle="1" w:styleId="Indent2">
    <w:name w:val="Indent2"/>
    <w:basedOn w:val="Indent1"/>
    <w:rsid w:val="00320AF1"/>
    <w:pPr>
      <w:tabs>
        <w:tab w:val="clear" w:pos="567"/>
        <w:tab w:val="left" w:pos="1843"/>
      </w:tabs>
      <w:ind w:left="0" w:firstLine="0"/>
    </w:pPr>
    <w:rPr>
      <w:sz w:val="22"/>
      <w:szCs w:val="22"/>
    </w:rPr>
  </w:style>
  <w:style w:type="paragraph" w:customStyle="1" w:styleId="Indent1">
    <w:name w:val="Indent1"/>
    <w:basedOn w:val="Normal"/>
    <w:rsid w:val="00320AF1"/>
    <w:pPr>
      <w:keepNext/>
      <w:tabs>
        <w:tab w:val="left" w:pos="567"/>
      </w:tabs>
      <w:spacing w:before="60" w:after="60"/>
      <w:ind w:left="1211" w:hanging="851"/>
      <w:jc w:val="both"/>
    </w:pPr>
    <w:rPr>
      <w:sz w:val="24"/>
      <w:szCs w:val="24"/>
      <w:lang w:eastAsia="en-US"/>
    </w:rPr>
  </w:style>
  <w:style w:type="character" w:styleId="Hyperlink">
    <w:name w:val="Hyperlink"/>
    <w:uiPriority w:val="99"/>
    <w:rsid w:val="00320AF1"/>
    <w:rPr>
      <w:color w:val="0000FF"/>
      <w:u w:val="single"/>
    </w:rPr>
  </w:style>
  <w:style w:type="paragraph" w:customStyle="1" w:styleId="Section">
    <w:name w:val="Section"/>
    <w:basedOn w:val="Volume"/>
    <w:rsid w:val="00320AF1"/>
    <w:pPr>
      <w:pageBreakBefore w:val="0"/>
      <w:spacing w:before="0"/>
    </w:pPr>
    <w:rPr>
      <w:sz w:val="32"/>
      <w:szCs w:val="32"/>
    </w:rPr>
  </w:style>
  <w:style w:type="paragraph" w:customStyle="1" w:styleId="Volume">
    <w:name w:val="Volume"/>
    <w:basedOn w:val="text"/>
    <w:next w:val="Section"/>
    <w:rsid w:val="00320AF1"/>
    <w:pPr>
      <w:pageBreakBefore/>
      <w:spacing w:before="360" w:line="360" w:lineRule="exact"/>
      <w:jc w:val="center"/>
    </w:pPr>
    <w:rPr>
      <w:b/>
      <w:bCs/>
      <w:sz w:val="36"/>
      <w:szCs w:val="36"/>
    </w:rPr>
  </w:style>
  <w:style w:type="paragraph" w:customStyle="1" w:styleId="text">
    <w:name w:val="text"/>
    <w:rsid w:val="00320AF1"/>
    <w:pPr>
      <w:widowControl w:val="0"/>
      <w:spacing w:before="240" w:after="0" w:line="240" w:lineRule="exact"/>
      <w:jc w:val="both"/>
    </w:pPr>
    <w:rPr>
      <w:rFonts w:ascii="Arial" w:eastAsia="Times New Roman" w:hAnsi="Arial" w:cs="Arial"/>
      <w:sz w:val="24"/>
      <w:szCs w:val="24"/>
      <w:lang w:val="cs-CZ" w:eastAsia="hu-HU"/>
    </w:rPr>
  </w:style>
  <w:style w:type="paragraph" w:customStyle="1" w:styleId="textcslovan">
    <w:name w:val="text císlovaný"/>
    <w:basedOn w:val="text"/>
    <w:rsid w:val="00320AF1"/>
    <w:pPr>
      <w:ind w:left="567" w:hanging="567"/>
    </w:pPr>
  </w:style>
  <w:style w:type="paragraph" w:customStyle="1" w:styleId="tabulka">
    <w:name w:val="tabulka"/>
    <w:basedOn w:val="text-3mezera"/>
    <w:rsid w:val="00320AF1"/>
    <w:pPr>
      <w:spacing w:before="120"/>
      <w:jc w:val="center"/>
    </w:pPr>
    <w:rPr>
      <w:sz w:val="20"/>
      <w:szCs w:val="20"/>
    </w:rPr>
  </w:style>
  <w:style w:type="paragraph" w:customStyle="1" w:styleId="Nadpis-STRANA">
    <w:name w:val="Nadpis - STRANA"/>
    <w:basedOn w:val="text"/>
    <w:next w:val="Volume"/>
    <w:rsid w:val="00320AF1"/>
    <w:pPr>
      <w:pageBreakBefore/>
      <w:spacing w:before="5040" w:line="520" w:lineRule="exact"/>
      <w:jc w:val="center"/>
    </w:pPr>
    <w:rPr>
      <w:b/>
      <w:bCs/>
      <w:sz w:val="36"/>
      <w:szCs w:val="36"/>
    </w:rPr>
  </w:style>
  <w:style w:type="paragraph" w:styleId="BodyText">
    <w:name w:val="Body Text"/>
    <w:aliases w:val="Body Text Char1,Body Text Char Char,Pagrindinis tekstas Diagrama,Body Text Char1 Diagrama,Body Text Char Char Diagrama"/>
    <w:basedOn w:val="Normal"/>
    <w:link w:val="BodyTextChar"/>
    <w:rsid w:val="00320AF1"/>
    <w:pPr>
      <w:keepNext/>
      <w:spacing w:before="60" w:after="120"/>
      <w:ind w:left="2275"/>
      <w:jc w:val="both"/>
    </w:pPr>
    <w:rPr>
      <w:sz w:val="24"/>
      <w:szCs w:val="24"/>
    </w:rPr>
  </w:style>
  <w:style w:type="character" w:customStyle="1" w:styleId="BodyTextChar">
    <w:name w:val="Body Text Char"/>
    <w:aliases w:val="Body Text Char1 Char,Body Text Char Char Char,Pagrindinis tekstas Diagrama Char,Body Text Char1 Diagrama Char,Body Text Char Char Diagrama Char"/>
    <w:basedOn w:val="DefaultParagraphFont"/>
    <w:link w:val="BodyText"/>
    <w:rsid w:val="00320AF1"/>
    <w:rPr>
      <w:rFonts w:ascii="Times New Roman" w:eastAsia="Times New Roman" w:hAnsi="Times New Roman" w:cs="Times New Roman"/>
      <w:sz w:val="24"/>
      <w:szCs w:val="24"/>
      <w:lang w:val="lt-LT" w:eastAsia="fi-FI"/>
    </w:rPr>
  </w:style>
  <w:style w:type="character" w:styleId="FootnoteReference">
    <w:name w:val="footnote reference"/>
    <w:semiHidden/>
    <w:rsid w:val="00320AF1"/>
    <w:rPr>
      <w:vertAlign w:val="superscript"/>
    </w:rPr>
  </w:style>
  <w:style w:type="paragraph" w:styleId="FootnoteText">
    <w:name w:val="footnote text"/>
    <w:basedOn w:val="Normal"/>
    <w:link w:val="FootnoteTextChar"/>
    <w:semiHidden/>
    <w:rsid w:val="00320AF1"/>
    <w:pPr>
      <w:keepNext/>
      <w:spacing w:before="60" w:after="60"/>
      <w:jc w:val="both"/>
    </w:pPr>
  </w:style>
  <w:style w:type="character" w:customStyle="1" w:styleId="FootnoteTextChar">
    <w:name w:val="Footnote Text Char"/>
    <w:basedOn w:val="DefaultParagraphFont"/>
    <w:link w:val="FootnoteText"/>
    <w:semiHidden/>
    <w:rsid w:val="00320AF1"/>
    <w:rPr>
      <w:rFonts w:ascii="Times New Roman" w:eastAsia="Times New Roman" w:hAnsi="Times New Roman" w:cs="Times New Roman"/>
      <w:sz w:val="20"/>
      <w:szCs w:val="20"/>
      <w:lang w:val="lt-LT" w:eastAsia="fi-FI"/>
    </w:rPr>
  </w:style>
  <w:style w:type="paragraph" w:styleId="BodyTextIndent2">
    <w:name w:val="Body Text Indent 2"/>
    <w:basedOn w:val="Normal"/>
    <w:link w:val="BodyTextIndent2Char"/>
    <w:rsid w:val="00320AF1"/>
    <w:pPr>
      <w:ind w:left="1418" w:hanging="851"/>
      <w:jc w:val="both"/>
    </w:pPr>
    <w:rPr>
      <w:sz w:val="24"/>
      <w:szCs w:val="24"/>
    </w:rPr>
  </w:style>
  <w:style w:type="character" w:customStyle="1" w:styleId="BodyTextIndent2Char">
    <w:name w:val="Body Text Indent 2 Char"/>
    <w:basedOn w:val="DefaultParagraphFont"/>
    <w:link w:val="BodyTextIndent2"/>
    <w:rsid w:val="00320AF1"/>
    <w:rPr>
      <w:rFonts w:ascii="Times New Roman" w:eastAsia="Times New Roman" w:hAnsi="Times New Roman" w:cs="Times New Roman"/>
      <w:sz w:val="24"/>
      <w:szCs w:val="24"/>
      <w:lang w:val="lt-LT" w:eastAsia="fi-FI"/>
    </w:rPr>
  </w:style>
  <w:style w:type="paragraph" w:customStyle="1" w:styleId="bullet-3">
    <w:name w:val="bullet-3"/>
    <w:basedOn w:val="Normal"/>
    <w:rsid w:val="00320AF1"/>
    <w:pPr>
      <w:widowControl w:val="0"/>
      <w:spacing w:before="240" w:line="240" w:lineRule="exact"/>
      <w:ind w:left="2212" w:hanging="284"/>
      <w:jc w:val="both"/>
    </w:pPr>
    <w:rPr>
      <w:rFonts w:ascii="Arial" w:hAnsi="Arial" w:cs="Arial"/>
      <w:sz w:val="24"/>
      <w:szCs w:val="24"/>
      <w:lang w:val="cs-CZ"/>
    </w:rPr>
  </w:style>
  <w:style w:type="paragraph" w:customStyle="1" w:styleId="bulletsub">
    <w:name w:val="bullet_sub"/>
    <w:basedOn w:val="Normal"/>
    <w:rsid w:val="00320AF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cs="Arial"/>
      <w:sz w:val="22"/>
      <w:szCs w:val="22"/>
    </w:rPr>
  </w:style>
  <w:style w:type="paragraph" w:styleId="Title">
    <w:name w:val="Title"/>
    <w:basedOn w:val="Normal"/>
    <w:link w:val="TitleChar"/>
    <w:qFormat/>
    <w:rsid w:val="00320AF1"/>
    <w:pPr>
      <w:widowControl w:val="0"/>
      <w:jc w:val="center"/>
    </w:pPr>
    <w:rPr>
      <w:b/>
      <w:bCs/>
      <w:sz w:val="28"/>
      <w:szCs w:val="28"/>
      <w:lang w:eastAsia="hu-HU"/>
    </w:rPr>
  </w:style>
  <w:style w:type="character" w:customStyle="1" w:styleId="TitleChar">
    <w:name w:val="Title Char"/>
    <w:basedOn w:val="DefaultParagraphFont"/>
    <w:link w:val="Title"/>
    <w:rsid w:val="00320AF1"/>
    <w:rPr>
      <w:rFonts w:ascii="Times New Roman" w:eastAsia="Times New Roman" w:hAnsi="Times New Roman" w:cs="Times New Roman"/>
      <w:b/>
      <w:bCs/>
      <w:sz w:val="28"/>
      <w:szCs w:val="28"/>
      <w:lang w:val="lt-LT" w:eastAsia="hu-HU"/>
    </w:rPr>
  </w:style>
  <w:style w:type="paragraph" w:styleId="TOC3">
    <w:name w:val="toc 3"/>
    <w:basedOn w:val="Normal"/>
    <w:next w:val="Normal"/>
    <w:autoRedefine/>
    <w:rsid w:val="00320AF1"/>
    <w:pPr>
      <w:tabs>
        <w:tab w:val="right" w:leader="dot" w:pos="9079"/>
      </w:tabs>
      <w:spacing w:before="60" w:after="60"/>
      <w:ind w:left="403"/>
      <w:jc w:val="center"/>
    </w:pPr>
    <w:rPr>
      <w:b/>
      <w:noProof/>
    </w:rPr>
  </w:style>
  <w:style w:type="paragraph" w:styleId="BodyText2">
    <w:name w:val="Body Text 2"/>
    <w:aliases w:val=" Char"/>
    <w:basedOn w:val="Normal"/>
    <w:link w:val="BodyText2Char"/>
    <w:rsid w:val="00320AF1"/>
    <w:rPr>
      <w:sz w:val="24"/>
      <w:szCs w:val="24"/>
    </w:rPr>
  </w:style>
  <w:style w:type="character" w:customStyle="1" w:styleId="BodyText2Char">
    <w:name w:val="Body Text 2 Char"/>
    <w:aliases w:val=" Char Char"/>
    <w:basedOn w:val="DefaultParagraphFont"/>
    <w:link w:val="BodyText2"/>
    <w:rsid w:val="00320AF1"/>
    <w:rPr>
      <w:rFonts w:ascii="Times New Roman" w:eastAsia="Times New Roman" w:hAnsi="Times New Roman" w:cs="Times New Roman"/>
      <w:sz w:val="24"/>
      <w:szCs w:val="24"/>
      <w:lang w:val="lt-LT" w:eastAsia="fi-FI"/>
    </w:rPr>
  </w:style>
  <w:style w:type="paragraph" w:styleId="Subtitle">
    <w:name w:val="Subtitle"/>
    <w:basedOn w:val="Normal"/>
    <w:link w:val="SubtitleChar"/>
    <w:qFormat/>
    <w:rsid w:val="00320AF1"/>
    <w:pPr>
      <w:keepNext/>
      <w:jc w:val="center"/>
    </w:pPr>
    <w:rPr>
      <w:b/>
      <w:bCs/>
      <w:lang w:val="fi-FI"/>
    </w:rPr>
  </w:style>
  <w:style w:type="character" w:customStyle="1" w:styleId="SubtitleChar">
    <w:name w:val="Subtitle Char"/>
    <w:basedOn w:val="DefaultParagraphFont"/>
    <w:link w:val="Subtitle"/>
    <w:rsid w:val="00320AF1"/>
    <w:rPr>
      <w:rFonts w:ascii="Times New Roman" w:eastAsia="Times New Roman" w:hAnsi="Times New Roman" w:cs="Times New Roman"/>
      <w:b/>
      <w:bCs/>
      <w:sz w:val="20"/>
      <w:szCs w:val="20"/>
      <w:lang w:val="fi-FI" w:eastAsia="fi-FI"/>
    </w:rPr>
  </w:style>
  <w:style w:type="paragraph" w:customStyle="1" w:styleId="Subtitle1">
    <w:name w:val="Subtitle1"/>
    <w:basedOn w:val="Subtitle"/>
    <w:rsid w:val="00320AF1"/>
    <w:pPr>
      <w:spacing w:before="120" w:after="120"/>
      <w:jc w:val="both"/>
    </w:pPr>
    <w:rPr>
      <w:lang w:val="en-GB"/>
    </w:rPr>
  </w:style>
  <w:style w:type="paragraph" w:styleId="BodyText3">
    <w:name w:val="Body Text 3"/>
    <w:basedOn w:val="Normal"/>
    <w:link w:val="BodyText3Char"/>
    <w:rsid w:val="00320AF1"/>
    <w:rPr>
      <w:b/>
      <w:bCs/>
    </w:rPr>
  </w:style>
  <w:style w:type="character" w:customStyle="1" w:styleId="BodyText3Char">
    <w:name w:val="Body Text 3 Char"/>
    <w:basedOn w:val="DefaultParagraphFont"/>
    <w:link w:val="BodyText3"/>
    <w:rsid w:val="00320AF1"/>
    <w:rPr>
      <w:rFonts w:ascii="Times New Roman" w:eastAsia="Times New Roman" w:hAnsi="Times New Roman" w:cs="Times New Roman"/>
      <w:b/>
      <w:bCs/>
      <w:sz w:val="20"/>
      <w:szCs w:val="20"/>
      <w:lang w:val="lt-LT" w:eastAsia="fi-FI"/>
    </w:rPr>
  </w:style>
  <w:style w:type="paragraph" w:customStyle="1" w:styleId="H1">
    <w:name w:val="H1"/>
    <w:basedOn w:val="Heading1"/>
    <w:rsid w:val="00320AF1"/>
    <w:pPr>
      <w:tabs>
        <w:tab w:val="num" w:pos="1140"/>
      </w:tabs>
      <w:spacing w:before="0" w:after="0"/>
      <w:ind w:left="1140" w:hanging="1140"/>
    </w:pPr>
    <w:rPr>
      <w:sz w:val="28"/>
      <w:szCs w:val="28"/>
      <w:lang w:val="da-DK" w:eastAsia="en-US"/>
    </w:rPr>
  </w:style>
  <w:style w:type="paragraph" w:customStyle="1" w:styleId="Style1">
    <w:name w:val="Style1"/>
    <w:basedOn w:val="Heading1"/>
    <w:rsid w:val="00320AF1"/>
    <w:pPr>
      <w:spacing w:before="0" w:after="0"/>
    </w:pPr>
    <w:rPr>
      <w:sz w:val="28"/>
      <w:szCs w:val="28"/>
      <w:lang w:val="da-DK"/>
    </w:rPr>
  </w:style>
  <w:style w:type="paragraph" w:customStyle="1" w:styleId="Indent">
    <w:name w:val="Indent"/>
    <w:basedOn w:val="Normal"/>
    <w:rsid w:val="00320AF1"/>
    <w:pPr>
      <w:spacing w:before="120"/>
      <w:ind w:left="851" w:hanging="851"/>
    </w:pPr>
    <w:rPr>
      <w:sz w:val="24"/>
      <w:lang w:val="en-US" w:eastAsia="en-US"/>
    </w:rPr>
  </w:style>
  <w:style w:type="paragraph" w:customStyle="1" w:styleId="Table">
    <w:name w:val="Table"/>
    <w:basedOn w:val="Normal"/>
    <w:rsid w:val="00320AF1"/>
    <w:pPr>
      <w:spacing w:before="60" w:after="60" w:line="220" w:lineRule="atLeast"/>
    </w:pPr>
    <w:rPr>
      <w:rFonts w:ascii="DaneHelveticaNeue" w:hAnsi="DaneHelveticaNeue"/>
      <w:sz w:val="18"/>
      <w:lang w:val="da-DK" w:eastAsia="en-US"/>
    </w:rPr>
  </w:style>
  <w:style w:type="paragraph" w:customStyle="1" w:styleId="oddl-nadpis0">
    <w:name w:val="oddķl-nadpis"/>
    <w:basedOn w:val="Normal"/>
    <w:rsid w:val="00320AF1"/>
    <w:pPr>
      <w:keepNext/>
      <w:widowControl w:val="0"/>
      <w:tabs>
        <w:tab w:val="left" w:pos="567"/>
      </w:tabs>
      <w:spacing w:before="240" w:line="240" w:lineRule="exact"/>
    </w:pPr>
    <w:rPr>
      <w:rFonts w:ascii="Arial" w:hAnsi="Arial"/>
      <w:b/>
      <w:sz w:val="22"/>
      <w:lang w:val="cs-CZ" w:eastAsia="en-US"/>
    </w:rPr>
  </w:style>
  <w:style w:type="paragraph" w:styleId="ListBullet">
    <w:name w:val="List Bullet"/>
    <w:basedOn w:val="Normal"/>
    <w:autoRedefine/>
    <w:rsid w:val="00320AF1"/>
    <w:pPr>
      <w:tabs>
        <w:tab w:val="num" w:pos="360"/>
      </w:tabs>
      <w:ind w:left="360" w:hanging="360"/>
    </w:pPr>
    <w:rPr>
      <w:sz w:val="23"/>
      <w:lang w:eastAsia="en-US"/>
    </w:rPr>
  </w:style>
  <w:style w:type="paragraph" w:customStyle="1" w:styleId="textcslovan0">
    <w:name w:val="text cķslovanż"/>
    <w:basedOn w:val="text"/>
    <w:rsid w:val="00320AF1"/>
    <w:pPr>
      <w:ind w:left="567" w:hanging="567"/>
    </w:pPr>
    <w:rPr>
      <w:rFonts w:cs="Times New Roman"/>
      <w:szCs w:val="20"/>
      <w:lang w:eastAsia="en-US"/>
    </w:rPr>
  </w:style>
  <w:style w:type="paragraph" w:styleId="EndnoteText">
    <w:name w:val="endnote text"/>
    <w:basedOn w:val="Normal"/>
    <w:link w:val="EndnoteTextChar"/>
    <w:semiHidden/>
    <w:rsid w:val="00320AF1"/>
    <w:pPr>
      <w:numPr>
        <w:numId w:val="2"/>
      </w:numPr>
      <w:tabs>
        <w:tab w:val="clear" w:pos="1140"/>
      </w:tabs>
      <w:ind w:left="0" w:firstLine="0"/>
    </w:pPr>
  </w:style>
  <w:style w:type="character" w:customStyle="1" w:styleId="EndnoteTextChar">
    <w:name w:val="Endnote Text Char"/>
    <w:basedOn w:val="DefaultParagraphFont"/>
    <w:link w:val="EndnoteText"/>
    <w:semiHidden/>
    <w:rsid w:val="00320AF1"/>
    <w:rPr>
      <w:rFonts w:ascii="Times New Roman" w:eastAsia="Times New Roman" w:hAnsi="Times New Roman" w:cs="Times New Roman"/>
      <w:sz w:val="20"/>
      <w:szCs w:val="20"/>
      <w:lang w:val="lt-LT" w:eastAsia="fi-FI"/>
    </w:rPr>
  </w:style>
  <w:style w:type="paragraph" w:customStyle="1" w:styleId="ListBulletNoSpace">
    <w:name w:val="List Bullet NoSpace"/>
    <w:basedOn w:val="ListBullet"/>
    <w:rsid w:val="00320AF1"/>
    <w:pPr>
      <w:tabs>
        <w:tab w:val="clear" w:pos="360"/>
      </w:tabs>
      <w:spacing w:line="270" w:lineRule="atLeast"/>
      <w:ind w:left="425" w:hanging="425"/>
    </w:pPr>
  </w:style>
  <w:style w:type="paragraph" w:customStyle="1" w:styleId="ReportBullet">
    <w:name w:val="Report Bullet"/>
    <w:basedOn w:val="NormalIndent"/>
    <w:rsid w:val="00320AF1"/>
    <w:pPr>
      <w:tabs>
        <w:tab w:val="left" w:pos="2160"/>
      </w:tabs>
      <w:spacing w:after="200" w:line="264" w:lineRule="auto"/>
      <w:ind w:left="2160" w:hanging="432"/>
      <w:jc w:val="both"/>
    </w:pPr>
  </w:style>
  <w:style w:type="paragraph" w:styleId="NormalIndent">
    <w:name w:val="Normal Indent"/>
    <w:basedOn w:val="Normal"/>
    <w:rsid w:val="00320AF1"/>
    <w:pPr>
      <w:ind w:left="708"/>
    </w:pPr>
    <w:rPr>
      <w:rFonts w:ascii="Arial" w:hAnsi="Arial"/>
      <w:lang w:eastAsia="en-US"/>
    </w:rPr>
  </w:style>
  <w:style w:type="paragraph" w:styleId="CommentText">
    <w:name w:val="annotation text"/>
    <w:basedOn w:val="Normal"/>
    <w:link w:val="CommentTextChar"/>
    <w:semiHidden/>
    <w:rsid w:val="00320AF1"/>
  </w:style>
  <w:style w:type="character" w:customStyle="1" w:styleId="CommentTextChar">
    <w:name w:val="Comment Text Char"/>
    <w:basedOn w:val="DefaultParagraphFont"/>
    <w:link w:val="CommentText"/>
    <w:semiHidden/>
    <w:rsid w:val="00320AF1"/>
    <w:rPr>
      <w:rFonts w:ascii="Times New Roman" w:eastAsia="Times New Roman" w:hAnsi="Times New Roman" w:cs="Times New Roman"/>
      <w:sz w:val="20"/>
      <w:szCs w:val="20"/>
      <w:lang w:val="lt-LT" w:eastAsia="fi-FI"/>
    </w:rPr>
  </w:style>
  <w:style w:type="paragraph" w:customStyle="1" w:styleId="Komentarotema1">
    <w:name w:val="Komentaro tema1"/>
    <w:basedOn w:val="CommentText"/>
    <w:next w:val="CommentText"/>
    <w:semiHidden/>
    <w:rsid w:val="00320AF1"/>
    <w:rPr>
      <w:b/>
      <w:bCs/>
    </w:rPr>
  </w:style>
  <w:style w:type="paragraph" w:styleId="BalloonText">
    <w:name w:val="Balloon Text"/>
    <w:basedOn w:val="Normal"/>
    <w:link w:val="BalloonTextChar"/>
    <w:semiHidden/>
    <w:rsid w:val="00320AF1"/>
    <w:rPr>
      <w:rFonts w:ascii="Tahoma" w:hAnsi="Tahoma"/>
      <w:sz w:val="16"/>
      <w:szCs w:val="16"/>
    </w:rPr>
  </w:style>
  <w:style w:type="character" w:customStyle="1" w:styleId="BalloonTextChar">
    <w:name w:val="Balloon Text Char"/>
    <w:basedOn w:val="DefaultParagraphFont"/>
    <w:link w:val="BalloonText"/>
    <w:semiHidden/>
    <w:rsid w:val="00320AF1"/>
    <w:rPr>
      <w:rFonts w:ascii="Tahoma" w:eastAsia="Times New Roman" w:hAnsi="Tahoma" w:cs="Times New Roman"/>
      <w:sz w:val="16"/>
      <w:szCs w:val="16"/>
      <w:lang w:val="lt-LT" w:eastAsia="fi-FI"/>
    </w:rPr>
  </w:style>
  <w:style w:type="paragraph" w:customStyle="1" w:styleId="titre4">
    <w:name w:val="titre4"/>
    <w:basedOn w:val="Normal"/>
    <w:rsid w:val="00320AF1"/>
    <w:pPr>
      <w:tabs>
        <w:tab w:val="decimal" w:pos="357"/>
      </w:tabs>
      <w:ind w:left="357" w:hanging="357"/>
    </w:pPr>
    <w:rPr>
      <w:rFonts w:ascii="Arial" w:hAnsi="Arial"/>
      <w:b/>
      <w:snapToGrid w:val="0"/>
      <w:sz w:val="24"/>
      <w:lang w:eastAsia="en-US"/>
    </w:rPr>
  </w:style>
  <w:style w:type="character" w:styleId="Strong">
    <w:name w:val="Strong"/>
    <w:qFormat/>
    <w:rsid w:val="00320AF1"/>
    <w:rPr>
      <w:b/>
      <w:bCs/>
    </w:rPr>
  </w:style>
  <w:style w:type="paragraph" w:customStyle="1" w:styleId="Blockquote">
    <w:name w:val="Blockquote"/>
    <w:basedOn w:val="Normal"/>
    <w:rsid w:val="00320AF1"/>
    <w:pPr>
      <w:widowControl w:val="0"/>
      <w:spacing w:before="100" w:after="100"/>
      <w:ind w:left="360" w:right="360"/>
    </w:pPr>
    <w:rPr>
      <w:snapToGrid w:val="0"/>
      <w:sz w:val="24"/>
      <w:lang w:val="fr-FR" w:eastAsia="en-US"/>
    </w:rPr>
  </w:style>
  <w:style w:type="paragraph" w:styleId="PlainText">
    <w:name w:val="Plain Text"/>
    <w:basedOn w:val="Normal"/>
    <w:link w:val="PlainTextChar"/>
    <w:rsid w:val="00320AF1"/>
    <w:rPr>
      <w:rFonts w:ascii="Courier New" w:hAnsi="Courier New"/>
      <w:snapToGrid w:val="0"/>
    </w:rPr>
  </w:style>
  <w:style w:type="character" w:customStyle="1" w:styleId="PlainTextChar">
    <w:name w:val="Plain Text Char"/>
    <w:basedOn w:val="DefaultParagraphFont"/>
    <w:link w:val="PlainText"/>
    <w:rsid w:val="00320AF1"/>
    <w:rPr>
      <w:rFonts w:ascii="Courier New" w:eastAsia="Times New Roman" w:hAnsi="Courier New" w:cs="Times New Roman"/>
      <w:snapToGrid w:val="0"/>
      <w:sz w:val="20"/>
      <w:szCs w:val="20"/>
      <w:lang w:val="lt-LT" w:eastAsia="fi-FI"/>
    </w:rPr>
  </w:style>
  <w:style w:type="paragraph" w:customStyle="1" w:styleId="Text1">
    <w:name w:val="Text 1"/>
    <w:basedOn w:val="Normal"/>
    <w:rsid w:val="00320AF1"/>
    <w:pPr>
      <w:spacing w:before="120" w:after="120"/>
      <w:ind w:left="851"/>
      <w:jc w:val="both"/>
    </w:pPr>
    <w:rPr>
      <w:snapToGrid w:val="0"/>
      <w:sz w:val="24"/>
      <w:lang w:val="fr-FR" w:eastAsia="en-US"/>
    </w:rPr>
  </w:style>
  <w:style w:type="paragraph" w:customStyle="1" w:styleId="ManualNumPar1">
    <w:name w:val="Manual NumPar 1"/>
    <w:basedOn w:val="Normal"/>
    <w:next w:val="Text1"/>
    <w:rsid w:val="00320AF1"/>
    <w:pPr>
      <w:spacing w:before="120" w:after="120"/>
      <w:ind w:left="851" w:hanging="851"/>
      <w:jc w:val="both"/>
    </w:pPr>
    <w:rPr>
      <w:snapToGrid w:val="0"/>
      <w:sz w:val="24"/>
      <w:lang w:val="fr-FR" w:eastAsia="en-US"/>
    </w:rPr>
  </w:style>
  <w:style w:type="paragraph" w:customStyle="1" w:styleId="Point1">
    <w:name w:val="Point 1"/>
    <w:basedOn w:val="Normal"/>
    <w:rsid w:val="00320AF1"/>
    <w:pPr>
      <w:spacing w:before="120" w:after="120"/>
      <w:ind w:left="1418" w:hanging="567"/>
      <w:jc w:val="both"/>
    </w:pPr>
    <w:rPr>
      <w:snapToGrid w:val="0"/>
      <w:sz w:val="24"/>
      <w:lang w:val="fr-FR" w:eastAsia="en-US"/>
    </w:rPr>
  </w:style>
  <w:style w:type="paragraph" w:styleId="BlockText">
    <w:name w:val="Block Text"/>
    <w:basedOn w:val="Normal"/>
    <w:rsid w:val="00320AF1"/>
    <w:pPr>
      <w:ind w:left="113" w:right="113"/>
      <w:jc w:val="center"/>
    </w:pPr>
    <w:rPr>
      <w:rFonts w:ascii="Arial" w:hAnsi="Arial"/>
      <w:snapToGrid w:val="0"/>
      <w:sz w:val="18"/>
      <w:lang w:eastAsia="en-US"/>
    </w:rPr>
  </w:style>
  <w:style w:type="paragraph" w:styleId="ListBullet2">
    <w:name w:val="List Bullet 2"/>
    <w:basedOn w:val="Normal"/>
    <w:rsid w:val="00320AF1"/>
    <w:pPr>
      <w:tabs>
        <w:tab w:val="num" w:pos="643"/>
      </w:tabs>
      <w:ind w:left="643" w:hanging="360"/>
    </w:pPr>
    <w:rPr>
      <w:lang w:val="en-US" w:eastAsia="en-US"/>
    </w:rPr>
  </w:style>
  <w:style w:type="paragraph" w:customStyle="1" w:styleId="Linija">
    <w:name w:val="Linija"/>
    <w:basedOn w:val="Normal"/>
    <w:rsid w:val="00320AF1"/>
    <w:pPr>
      <w:jc w:val="center"/>
    </w:pPr>
    <w:rPr>
      <w:rFonts w:ascii="TimesLT" w:hAnsi="TimesLT"/>
      <w:snapToGrid w:val="0"/>
      <w:sz w:val="12"/>
      <w:lang w:val="en-US" w:eastAsia="en-US"/>
    </w:rPr>
  </w:style>
  <w:style w:type="paragraph" w:customStyle="1" w:styleId="Preformatted">
    <w:name w:val="Preformatted"/>
    <w:basedOn w:val="Normal"/>
    <w:rsid w:val="00320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en-US"/>
    </w:rPr>
  </w:style>
  <w:style w:type="paragraph" w:customStyle="1" w:styleId="pavadinimas1">
    <w:name w:val="pavadinimas1"/>
    <w:basedOn w:val="Normal"/>
    <w:rsid w:val="00320AF1"/>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NormalWeb">
    <w:name w:val="Normal (Web)"/>
    <w:basedOn w:val="Normal"/>
    <w:rsid w:val="00320AF1"/>
    <w:pPr>
      <w:overflowPunct w:val="0"/>
      <w:autoSpaceDE w:val="0"/>
      <w:autoSpaceDN w:val="0"/>
      <w:adjustRightInd w:val="0"/>
      <w:spacing w:before="100" w:after="100"/>
      <w:textAlignment w:val="baseline"/>
    </w:pPr>
    <w:rPr>
      <w:rFonts w:ascii="Arial Unicode MS" w:eastAsia="Arial Unicode MS"/>
      <w:sz w:val="24"/>
      <w:lang w:val="en-US" w:eastAsia="en-US"/>
    </w:rPr>
  </w:style>
  <w:style w:type="paragraph" w:customStyle="1" w:styleId="Head21">
    <w:name w:val="Head 2.1"/>
    <w:basedOn w:val="Normal"/>
    <w:link w:val="Head21Char"/>
    <w:rsid w:val="00320AF1"/>
    <w:pPr>
      <w:suppressAutoHyphens/>
      <w:overflowPunct w:val="0"/>
      <w:autoSpaceDE w:val="0"/>
      <w:autoSpaceDN w:val="0"/>
      <w:adjustRightInd w:val="0"/>
      <w:jc w:val="center"/>
      <w:textAlignment w:val="baseline"/>
    </w:pPr>
    <w:rPr>
      <w:b/>
      <w:sz w:val="28"/>
      <w:lang w:val="en-US" w:eastAsia="en-US"/>
    </w:rPr>
  </w:style>
  <w:style w:type="paragraph" w:customStyle="1" w:styleId="Head22">
    <w:name w:val="Head 2.2"/>
    <w:basedOn w:val="Normal"/>
    <w:link w:val="Head22Char"/>
    <w:rsid w:val="00320AF1"/>
    <w:pPr>
      <w:tabs>
        <w:tab w:val="left" w:pos="360"/>
      </w:tabs>
      <w:suppressAutoHyphens/>
      <w:overflowPunct w:val="0"/>
      <w:autoSpaceDE w:val="0"/>
      <w:autoSpaceDN w:val="0"/>
      <w:adjustRightInd w:val="0"/>
      <w:ind w:left="360" w:hanging="360"/>
      <w:textAlignment w:val="baseline"/>
    </w:pPr>
    <w:rPr>
      <w:b/>
      <w:sz w:val="24"/>
      <w:lang w:val="en-US" w:eastAsia="en-US"/>
    </w:rPr>
  </w:style>
  <w:style w:type="paragraph" w:customStyle="1" w:styleId="Tekstas">
    <w:name w:val="Tekstas"/>
    <w:basedOn w:val="Normal"/>
    <w:rsid w:val="00320AF1"/>
    <w:pPr>
      <w:ind w:firstLine="720"/>
      <w:jc w:val="both"/>
    </w:pPr>
    <w:rPr>
      <w:sz w:val="24"/>
      <w:lang w:eastAsia="en-US"/>
    </w:rPr>
  </w:style>
  <w:style w:type="paragraph" w:customStyle="1" w:styleId="BodyText1">
    <w:name w:val="Body Text1"/>
    <w:rsid w:val="00320AF1"/>
    <w:pPr>
      <w:spacing w:after="0" w:line="240" w:lineRule="auto"/>
      <w:ind w:firstLine="312"/>
      <w:jc w:val="both"/>
    </w:pPr>
    <w:rPr>
      <w:rFonts w:ascii="TimesLT" w:eastAsia="Times New Roman" w:hAnsi="TimesLT" w:cs="Times New Roman"/>
      <w:snapToGrid w:val="0"/>
      <w:sz w:val="20"/>
      <w:szCs w:val="20"/>
    </w:rPr>
  </w:style>
  <w:style w:type="paragraph" w:customStyle="1" w:styleId="ISTATYMAS">
    <w:name w:val="ISTATYMAS"/>
    <w:rsid w:val="00320AF1"/>
    <w:pPr>
      <w:spacing w:after="0" w:line="240" w:lineRule="auto"/>
      <w:jc w:val="center"/>
    </w:pPr>
    <w:rPr>
      <w:rFonts w:ascii="TimesLT" w:eastAsia="Times New Roman" w:hAnsi="TimesLT" w:cs="Times New Roman"/>
      <w:snapToGrid w:val="0"/>
      <w:sz w:val="20"/>
      <w:szCs w:val="20"/>
    </w:rPr>
  </w:style>
  <w:style w:type="paragraph" w:customStyle="1" w:styleId="Technical6">
    <w:name w:val="Technical 6"/>
    <w:rsid w:val="00320AF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CentrBoldm">
    <w:name w:val="CentrBoldm"/>
    <w:basedOn w:val="Normal"/>
    <w:rsid w:val="00320AF1"/>
    <w:pPr>
      <w:autoSpaceDE w:val="0"/>
      <w:autoSpaceDN w:val="0"/>
      <w:adjustRightInd w:val="0"/>
      <w:jc w:val="center"/>
    </w:pPr>
    <w:rPr>
      <w:rFonts w:ascii="TimesLT" w:hAnsi="TimesLT"/>
      <w:b/>
      <w:bCs/>
      <w:lang w:val="en-US" w:eastAsia="en-US"/>
    </w:rPr>
  </w:style>
  <w:style w:type="paragraph" w:customStyle="1" w:styleId="Patvirtinta">
    <w:name w:val="Patvirtinta"/>
    <w:rsid w:val="00320AF1"/>
    <w:pPr>
      <w:numPr>
        <w:numId w:val="3"/>
      </w:numPr>
      <w:tabs>
        <w:tab w:val="clear" w:pos="643"/>
        <w:tab w:val="left" w:pos="1304"/>
        <w:tab w:val="left" w:pos="1457"/>
        <w:tab w:val="left" w:pos="1604"/>
        <w:tab w:val="left" w:pos="1757"/>
      </w:tabs>
      <w:autoSpaceDE w:val="0"/>
      <w:autoSpaceDN w:val="0"/>
      <w:adjustRightInd w:val="0"/>
      <w:spacing w:after="0" w:line="240" w:lineRule="auto"/>
      <w:ind w:left="5953" w:firstLine="0"/>
    </w:pPr>
    <w:rPr>
      <w:rFonts w:ascii="TimesLT" w:eastAsia="Times New Roman" w:hAnsi="TimesLT" w:cs="Times New Roman"/>
      <w:sz w:val="20"/>
      <w:szCs w:val="20"/>
    </w:rPr>
  </w:style>
  <w:style w:type="paragraph" w:customStyle="1" w:styleId="MAZAS">
    <w:name w:val="MAZAS"/>
    <w:rsid w:val="00320AF1"/>
    <w:pPr>
      <w:autoSpaceDE w:val="0"/>
      <w:autoSpaceDN w:val="0"/>
      <w:adjustRightInd w:val="0"/>
      <w:spacing w:after="0" w:line="240" w:lineRule="auto"/>
      <w:ind w:firstLine="312"/>
      <w:jc w:val="both"/>
    </w:pPr>
    <w:rPr>
      <w:rFonts w:ascii="TimesLT" w:eastAsia="Times New Roman" w:hAnsi="TimesLT" w:cs="Times New Roman"/>
      <w:color w:val="000000"/>
      <w:sz w:val="8"/>
      <w:szCs w:val="8"/>
    </w:rPr>
  </w:style>
  <w:style w:type="paragraph" w:customStyle="1" w:styleId="Rimas">
    <w:name w:val="Rimas"/>
    <w:basedOn w:val="Normal"/>
    <w:rsid w:val="00320AF1"/>
    <w:pPr>
      <w:tabs>
        <w:tab w:val="left" w:pos="900"/>
      </w:tabs>
      <w:spacing w:before="60" w:after="60"/>
      <w:ind w:left="902" w:hanging="902"/>
      <w:jc w:val="both"/>
    </w:pPr>
    <w:rPr>
      <w:rFonts w:ascii="Arial" w:hAnsi="Arial" w:cs="Arial"/>
      <w:sz w:val="24"/>
      <w:szCs w:val="24"/>
    </w:rPr>
  </w:style>
  <w:style w:type="paragraph" w:customStyle="1" w:styleId="centrbold">
    <w:name w:val="centrbold"/>
    <w:basedOn w:val="Normal"/>
    <w:rsid w:val="00320AF1"/>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mazas0">
    <w:name w:val="mazas"/>
    <w:basedOn w:val="Normal"/>
    <w:rsid w:val="00320AF1"/>
    <w:pPr>
      <w:spacing w:before="100" w:beforeAutospacing="1" w:after="100" w:afterAutospacing="1"/>
    </w:pPr>
    <w:rPr>
      <w:rFonts w:ascii="Arial Unicode MS" w:eastAsia="Arial Unicode MS" w:hAnsi="Arial Unicode MS" w:cs="Arial Unicode MS"/>
      <w:sz w:val="24"/>
      <w:szCs w:val="24"/>
      <w:lang w:val="en-US" w:eastAsia="en-US"/>
    </w:rPr>
  </w:style>
  <w:style w:type="paragraph" w:styleId="List">
    <w:name w:val="List"/>
    <w:basedOn w:val="Normal"/>
    <w:rsid w:val="00320AF1"/>
    <w:pPr>
      <w:ind w:left="283" w:hanging="283"/>
    </w:pPr>
    <w:rPr>
      <w:sz w:val="24"/>
      <w:szCs w:val="24"/>
      <w:lang w:val="en-GB" w:eastAsia="en-US"/>
    </w:rPr>
  </w:style>
  <w:style w:type="paragraph" w:styleId="List2">
    <w:name w:val="List 2"/>
    <w:basedOn w:val="Normal"/>
    <w:rsid w:val="00320AF1"/>
    <w:pPr>
      <w:ind w:left="566" w:hanging="283"/>
    </w:pPr>
    <w:rPr>
      <w:sz w:val="24"/>
      <w:szCs w:val="24"/>
      <w:lang w:val="en-GB" w:eastAsia="en-US"/>
    </w:rPr>
  </w:style>
  <w:style w:type="paragraph" w:styleId="Salutation">
    <w:name w:val="Salutation"/>
    <w:basedOn w:val="Normal"/>
    <w:next w:val="Normal"/>
    <w:link w:val="SalutationChar"/>
    <w:rsid w:val="00320AF1"/>
    <w:rPr>
      <w:sz w:val="24"/>
      <w:szCs w:val="24"/>
      <w:lang w:val="en-GB"/>
    </w:rPr>
  </w:style>
  <w:style w:type="character" w:customStyle="1" w:styleId="SalutationChar">
    <w:name w:val="Salutation Char"/>
    <w:basedOn w:val="DefaultParagraphFont"/>
    <w:link w:val="Salutation"/>
    <w:rsid w:val="00320AF1"/>
    <w:rPr>
      <w:rFonts w:ascii="Times New Roman" w:eastAsia="Times New Roman" w:hAnsi="Times New Roman" w:cs="Times New Roman"/>
      <w:sz w:val="24"/>
      <w:szCs w:val="24"/>
      <w:lang w:val="en-GB" w:eastAsia="fi-FI"/>
    </w:rPr>
  </w:style>
  <w:style w:type="paragraph" w:styleId="ListContinue2">
    <w:name w:val="List Continue 2"/>
    <w:basedOn w:val="Normal"/>
    <w:rsid w:val="00320AF1"/>
    <w:pPr>
      <w:spacing w:after="120"/>
      <w:ind w:left="566"/>
    </w:pPr>
    <w:rPr>
      <w:sz w:val="24"/>
      <w:szCs w:val="24"/>
      <w:lang w:val="en-GB" w:eastAsia="en-US"/>
    </w:rPr>
  </w:style>
  <w:style w:type="paragraph" w:customStyle="1" w:styleId="TableText">
    <w:name w:val="Table Text"/>
    <w:basedOn w:val="Normal"/>
    <w:rsid w:val="00320AF1"/>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pPr>
    <w:rPr>
      <w:sz w:val="22"/>
      <w:szCs w:val="22"/>
      <w:lang w:val="en-GB" w:eastAsia="en-US"/>
    </w:rPr>
  </w:style>
  <w:style w:type="paragraph" w:styleId="TOAHeading">
    <w:name w:val="toa heading"/>
    <w:basedOn w:val="Normal"/>
    <w:next w:val="Normal"/>
    <w:semiHidden/>
    <w:rsid w:val="00320AF1"/>
    <w:pPr>
      <w:tabs>
        <w:tab w:val="left" w:pos="9000"/>
        <w:tab w:val="right" w:pos="9360"/>
      </w:tabs>
      <w:suppressAutoHyphens/>
      <w:overflowPunct w:val="0"/>
      <w:autoSpaceDE w:val="0"/>
      <w:autoSpaceDN w:val="0"/>
      <w:adjustRightInd w:val="0"/>
      <w:jc w:val="both"/>
    </w:pPr>
    <w:rPr>
      <w:sz w:val="24"/>
      <w:lang w:val="en-US" w:eastAsia="en-US"/>
    </w:rPr>
  </w:style>
  <w:style w:type="paragraph" w:customStyle="1" w:styleId="bodytext0">
    <w:name w:val="bodytext"/>
    <w:basedOn w:val="Normal"/>
    <w:rsid w:val="00320AF1"/>
    <w:pPr>
      <w:spacing w:before="100" w:beforeAutospacing="1" w:after="100" w:afterAutospacing="1"/>
    </w:pPr>
    <w:rPr>
      <w:sz w:val="24"/>
      <w:szCs w:val="24"/>
      <w:lang w:val="en-US" w:eastAsia="en-US"/>
    </w:rPr>
  </w:style>
  <w:style w:type="paragraph" w:styleId="HTMLPreformatted">
    <w:name w:val="HTML Preformatted"/>
    <w:basedOn w:val="Normal"/>
    <w:link w:val="HTMLPreformattedChar"/>
    <w:rsid w:val="00320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lt-LT"/>
    </w:rPr>
  </w:style>
  <w:style w:type="character" w:customStyle="1" w:styleId="HTMLPreformattedChar">
    <w:name w:val="HTML Preformatted Char"/>
    <w:basedOn w:val="DefaultParagraphFont"/>
    <w:link w:val="HTMLPreformatted"/>
    <w:rsid w:val="00320AF1"/>
    <w:rPr>
      <w:rFonts w:ascii="Courier New" w:eastAsia="Times New Roman" w:hAnsi="Courier New" w:cs="Times New Roman"/>
      <w:sz w:val="20"/>
      <w:szCs w:val="20"/>
      <w:lang w:val="lt-LT" w:eastAsia="lt-LT"/>
    </w:rPr>
  </w:style>
  <w:style w:type="character" w:customStyle="1" w:styleId="CommentSubjectChar">
    <w:name w:val="Comment Subject Char"/>
    <w:link w:val="CommentSubject"/>
    <w:semiHidden/>
    <w:rsid w:val="00320AF1"/>
    <w:rPr>
      <w:rFonts w:ascii="Times New Roman" w:eastAsia="Times New Roman" w:hAnsi="Times New Roman" w:cs="Times New Roman"/>
      <w:b/>
      <w:bCs/>
      <w:sz w:val="20"/>
      <w:szCs w:val="20"/>
      <w:lang w:val="lt-LT" w:eastAsia="fi-FI"/>
    </w:rPr>
  </w:style>
  <w:style w:type="paragraph" w:styleId="CommentSubject">
    <w:name w:val="annotation subject"/>
    <w:basedOn w:val="CommentText"/>
    <w:next w:val="CommentText"/>
    <w:link w:val="CommentSubjectChar"/>
    <w:semiHidden/>
    <w:rsid w:val="00320AF1"/>
    <w:rPr>
      <w:b/>
      <w:bCs/>
    </w:rPr>
  </w:style>
  <w:style w:type="character" w:customStyle="1" w:styleId="CommentSubjectChar1">
    <w:name w:val="Comment Subject Char1"/>
    <w:basedOn w:val="CommentTextChar"/>
    <w:uiPriority w:val="99"/>
    <w:semiHidden/>
    <w:rsid w:val="00320AF1"/>
    <w:rPr>
      <w:rFonts w:ascii="Times New Roman" w:eastAsia="Times New Roman" w:hAnsi="Times New Roman" w:cs="Times New Roman"/>
      <w:b/>
      <w:bCs/>
      <w:sz w:val="20"/>
      <w:szCs w:val="20"/>
      <w:lang w:val="lt-LT" w:eastAsia="fi-FI"/>
    </w:rPr>
  </w:style>
  <w:style w:type="paragraph" w:styleId="Caption">
    <w:name w:val="caption"/>
    <w:basedOn w:val="Normal"/>
    <w:next w:val="Normal"/>
    <w:qFormat/>
    <w:rsid w:val="00320AF1"/>
    <w:pPr>
      <w:framePr w:w="7719" w:h="1865" w:hSpace="142" w:wrap="around" w:vAnchor="text" w:hAnchor="page" w:x="2403" w:y="741"/>
      <w:pBdr>
        <w:top w:val="single" w:sz="18" w:space="1" w:color="auto"/>
        <w:left w:val="single" w:sz="18" w:space="4" w:color="auto"/>
        <w:bottom w:val="single" w:sz="18" w:space="1" w:color="auto"/>
        <w:right w:val="single" w:sz="18" w:space="4" w:color="auto"/>
      </w:pBdr>
      <w:spacing w:before="120"/>
      <w:ind w:right="493"/>
      <w:jc w:val="center"/>
    </w:pPr>
    <w:rPr>
      <w:b/>
      <w:bCs/>
      <w:sz w:val="32"/>
      <w:szCs w:val="32"/>
    </w:rPr>
  </w:style>
  <w:style w:type="character" w:customStyle="1" w:styleId="DocumentMapChar">
    <w:name w:val="Document Map Char"/>
    <w:link w:val="DocumentMap"/>
    <w:semiHidden/>
    <w:rsid w:val="00320AF1"/>
    <w:rPr>
      <w:rFonts w:ascii="Tahoma" w:eastAsia="Times New Roman" w:hAnsi="Tahoma" w:cs="Tahoma"/>
      <w:sz w:val="20"/>
      <w:szCs w:val="20"/>
      <w:shd w:val="clear" w:color="auto" w:fill="000080"/>
      <w:lang w:val="lt-LT" w:eastAsia="fi-FI"/>
    </w:rPr>
  </w:style>
  <w:style w:type="paragraph" w:styleId="DocumentMap">
    <w:name w:val="Document Map"/>
    <w:basedOn w:val="Normal"/>
    <w:link w:val="DocumentMapChar"/>
    <w:semiHidden/>
    <w:rsid w:val="00320AF1"/>
    <w:pPr>
      <w:shd w:val="clear" w:color="auto" w:fill="000080"/>
    </w:pPr>
    <w:rPr>
      <w:rFonts w:ascii="Tahoma" w:hAnsi="Tahoma" w:cs="Tahoma"/>
    </w:rPr>
  </w:style>
  <w:style w:type="character" w:customStyle="1" w:styleId="DocumentMapChar1">
    <w:name w:val="Document Map Char1"/>
    <w:basedOn w:val="DefaultParagraphFont"/>
    <w:uiPriority w:val="99"/>
    <w:semiHidden/>
    <w:rsid w:val="00320AF1"/>
    <w:rPr>
      <w:rFonts w:ascii="Tahoma" w:eastAsia="Times New Roman" w:hAnsi="Tahoma" w:cs="Tahoma"/>
      <w:sz w:val="16"/>
      <w:szCs w:val="16"/>
      <w:lang w:val="lt-LT" w:eastAsia="fi-FI"/>
    </w:rPr>
  </w:style>
  <w:style w:type="paragraph" w:customStyle="1" w:styleId="DiagramaCharCharDiagramaCharCharChar">
    <w:name w:val="Diagrama Char Char Diagrama Char Char Char"/>
    <w:basedOn w:val="Normal"/>
    <w:rsid w:val="00320AF1"/>
    <w:pPr>
      <w:spacing w:after="160" w:line="240" w:lineRule="exact"/>
    </w:pPr>
    <w:rPr>
      <w:rFonts w:ascii="Tahoma" w:hAnsi="Tahoma"/>
      <w:lang w:val="en-US" w:eastAsia="en-US"/>
    </w:rPr>
  </w:style>
  <w:style w:type="paragraph" w:styleId="ListParagraph">
    <w:name w:val="List Paragraph"/>
    <w:basedOn w:val="Normal"/>
    <w:uiPriority w:val="34"/>
    <w:qFormat/>
    <w:rsid w:val="00320AF1"/>
    <w:pPr>
      <w:ind w:left="720"/>
      <w:contextualSpacing/>
    </w:pPr>
  </w:style>
  <w:style w:type="character" w:customStyle="1" w:styleId="Heading3Char1">
    <w:name w:val="Heading 3 Char1"/>
    <w:aliases w:val=" Diagrama Char,H3 Char Char,Heading 3 Char Char,H3 Char1"/>
    <w:rsid w:val="00320AF1"/>
    <w:rPr>
      <w:rFonts w:ascii="Times New Roman" w:eastAsia="Times New Roman" w:hAnsi="Times New Roman"/>
      <w:sz w:val="22"/>
      <w:szCs w:val="22"/>
      <w:lang w:val="lt-LT" w:eastAsia="fi-FI"/>
    </w:rPr>
  </w:style>
  <w:style w:type="paragraph" w:customStyle="1" w:styleId="CharChar1">
    <w:name w:val="Char Char1"/>
    <w:basedOn w:val="Normal"/>
    <w:rsid w:val="00320AF1"/>
    <w:pPr>
      <w:spacing w:after="160" w:line="240" w:lineRule="exact"/>
    </w:pPr>
    <w:rPr>
      <w:rFonts w:ascii="Tahoma" w:hAnsi="Tahoma"/>
      <w:lang w:val="en-US" w:eastAsia="en-US"/>
    </w:rPr>
  </w:style>
  <w:style w:type="character" w:customStyle="1" w:styleId="BalloonTextChar1">
    <w:name w:val="Balloon Text Char1"/>
    <w:uiPriority w:val="99"/>
    <w:semiHidden/>
    <w:rsid w:val="00320AF1"/>
    <w:rPr>
      <w:rFonts w:ascii="Tahoma" w:eastAsia="Times New Roman" w:hAnsi="Tahoma" w:cs="Tahoma"/>
      <w:sz w:val="16"/>
      <w:szCs w:val="16"/>
      <w:lang w:val="lt-LT" w:eastAsia="fi-FI"/>
    </w:rPr>
  </w:style>
  <w:style w:type="character" w:styleId="FollowedHyperlink">
    <w:name w:val="FollowedHyperlink"/>
    <w:rsid w:val="00320AF1"/>
    <w:rPr>
      <w:color w:val="800080"/>
      <w:u w:val="single"/>
    </w:rPr>
  </w:style>
  <w:style w:type="character" w:customStyle="1" w:styleId="text10">
    <w:name w:val="text1"/>
    <w:rsid w:val="00320AF1"/>
    <w:rPr>
      <w:rFonts w:ascii="Verdana" w:hAnsi="Verdana" w:hint="default"/>
      <w:b w:val="0"/>
      <w:bCs w:val="0"/>
      <w:color w:val="003984"/>
      <w:sz w:val="18"/>
      <w:szCs w:val="18"/>
    </w:rPr>
  </w:style>
  <w:style w:type="character" w:customStyle="1" w:styleId="footersmall11">
    <w:name w:val="footer_small11"/>
    <w:rsid w:val="00320AF1"/>
    <w:rPr>
      <w:rFonts w:ascii="Tahoma" w:hAnsi="Tahoma" w:cs="Tahoma" w:hint="default"/>
      <w:color w:val="404040"/>
      <w:sz w:val="14"/>
      <w:szCs w:val="14"/>
    </w:rPr>
  </w:style>
  <w:style w:type="paragraph" w:customStyle="1" w:styleId="istatymas0">
    <w:name w:val="istatymas"/>
    <w:basedOn w:val="Normal"/>
    <w:rsid w:val="00320AF1"/>
    <w:pPr>
      <w:spacing w:before="100" w:beforeAutospacing="1" w:after="100" w:afterAutospacing="1"/>
    </w:pPr>
    <w:rPr>
      <w:rFonts w:ascii="Arial Unicode MS" w:eastAsia="Arial Unicode MS" w:hAnsi="Arial Unicode MS" w:cs="Arial Unicode MS"/>
      <w:sz w:val="24"/>
      <w:szCs w:val="24"/>
      <w:lang w:val="en-GB" w:eastAsia="en-US"/>
    </w:rPr>
  </w:style>
  <w:style w:type="character" w:customStyle="1" w:styleId="textDiagrama">
    <w:name w:val="text Diagrama"/>
    <w:rsid w:val="00320AF1"/>
    <w:rPr>
      <w:rFonts w:ascii="Arial" w:hAnsi="Arial" w:cs="Arial"/>
      <w:sz w:val="24"/>
      <w:szCs w:val="24"/>
      <w:lang w:val="cs-CZ" w:eastAsia="hu-HU" w:bidi="ar-SA"/>
    </w:rPr>
  </w:style>
  <w:style w:type="character" w:customStyle="1" w:styleId="Typewriter">
    <w:name w:val="Typewriter"/>
    <w:rsid w:val="00320AF1"/>
    <w:rPr>
      <w:rFonts w:ascii="Courier New" w:hAnsi="Courier New"/>
      <w:sz w:val="20"/>
    </w:rPr>
  </w:style>
  <w:style w:type="paragraph" w:customStyle="1" w:styleId="textCharChar">
    <w:name w:val="text Char Char"/>
    <w:rsid w:val="00320AF1"/>
    <w:pPr>
      <w:widowControl w:val="0"/>
      <w:spacing w:before="240" w:after="0" w:line="240" w:lineRule="exact"/>
      <w:jc w:val="both"/>
    </w:pPr>
    <w:rPr>
      <w:rFonts w:ascii="Arial" w:eastAsia="Times New Roman" w:hAnsi="Arial" w:cs="Arial"/>
      <w:sz w:val="24"/>
      <w:szCs w:val="24"/>
      <w:lang w:val="cs-CZ" w:eastAsia="hu-HU"/>
    </w:rPr>
  </w:style>
  <w:style w:type="character" w:styleId="CommentReference">
    <w:name w:val="annotation reference"/>
    <w:semiHidden/>
    <w:unhideWhenUsed/>
    <w:rsid w:val="00320AF1"/>
    <w:rPr>
      <w:sz w:val="16"/>
      <w:szCs w:val="16"/>
    </w:rPr>
  </w:style>
  <w:style w:type="paragraph" w:styleId="TOC8">
    <w:name w:val="toc 8"/>
    <w:basedOn w:val="Normal"/>
    <w:next w:val="Normal"/>
    <w:autoRedefine/>
    <w:semiHidden/>
    <w:rsid w:val="00320AF1"/>
    <w:pPr>
      <w:keepNext/>
      <w:spacing w:before="60" w:after="60"/>
      <w:jc w:val="center"/>
    </w:pPr>
    <w:rPr>
      <w:rFonts w:cs="Arial"/>
      <w:b/>
      <w:bCs/>
      <w:sz w:val="22"/>
    </w:rPr>
  </w:style>
  <w:style w:type="paragraph" w:styleId="TOC5">
    <w:name w:val="toc 5"/>
    <w:basedOn w:val="Normal"/>
    <w:next w:val="Normal"/>
    <w:autoRedefine/>
    <w:semiHidden/>
    <w:rsid w:val="00320AF1"/>
    <w:pPr>
      <w:ind w:left="800"/>
    </w:pPr>
  </w:style>
  <w:style w:type="paragraph" w:styleId="TOC6">
    <w:name w:val="toc 6"/>
    <w:basedOn w:val="Normal"/>
    <w:next w:val="Normal"/>
    <w:autoRedefine/>
    <w:semiHidden/>
    <w:rsid w:val="00320AF1"/>
    <w:pPr>
      <w:spacing w:before="120"/>
      <w:ind w:right="-108"/>
    </w:pPr>
    <w:rPr>
      <w:b/>
      <w:sz w:val="22"/>
    </w:rPr>
  </w:style>
  <w:style w:type="paragraph" w:styleId="TOC7">
    <w:name w:val="toc 7"/>
    <w:basedOn w:val="Normal"/>
    <w:next w:val="Normal"/>
    <w:autoRedefine/>
    <w:semiHidden/>
    <w:rsid w:val="00320AF1"/>
    <w:pPr>
      <w:ind w:left="1200"/>
    </w:pPr>
  </w:style>
  <w:style w:type="paragraph" w:styleId="TOC9">
    <w:name w:val="toc 9"/>
    <w:basedOn w:val="Normal"/>
    <w:next w:val="Normal"/>
    <w:autoRedefine/>
    <w:semiHidden/>
    <w:rsid w:val="00320AF1"/>
    <w:pPr>
      <w:ind w:left="1600"/>
    </w:pPr>
  </w:style>
  <w:style w:type="paragraph" w:customStyle="1" w:styleId="Debesliotekstas1">
    <w:name w:val="Debesėlio tekstas1"/>
    <w:basedOn w:val="Normal"/>
    <w:semiHidden/>
    <w:rsid w:val="00320AF1"/>
    <w:rPr>
      <w:rFonts w:ascii="Tahoma" w:hAnsi="Tahoma" w:cs="Tahoma"/>
      <w:sz w:val="16"/>
      <w:szCs w:val="16"/>
    </w:rPr>
  </w:style>
  <w:style w:type="paragraph" w:styleId="Index2">
    <w:name w:val="index 2"/>
    <w:basedOn w:val="Normal"/>
    <w:next w:val="Normal"/>
    <w:autoRedefine/>
    <w:semiHidden/>
    <w:rsid w:val="00320AF1"/>
    <w:pPr>
      <w:ind w:left="400" w:hanging="200"/>
    </w:pPr>
  </w:style>
  <w:style w:type="paragraph" w:styleId="Index1">
    <w:name w:val="index 1"/>
    <w:basedOn w:val="Normal"/>
    <w:next w:val="Normal"/>
    <w:autoRedefine/>
    <w:semiHidden/>
    <w:rsid w:val="00320AF1"/>
    <w:pPr>
      <w:ind w:left="200" w:hanging="200"/>
    </w:pPr>
  </w:style>
  <w:style w:type="paragraph" w:styleId="Index3">
    <w:name w:val="index 3"/>
    <w:basedOn w:val="Normal"/>
    <w:next w:val="Normal"/>
    <w:autoRedefine/>
    <w:semiHidden/>
    <w:rsid w:val="00320AF1"/>
    <w:pPr>
      <w:ind w:left="600" w:hanging="200"/>
    </w:pPr>
  </w:style>
  <w:style w:type="paragraph" w:styleId="Index4">
    <w:name w:val="index 4"/>
    <w:basedOn w:val="Normal"/>
    <w:next w:val="Normal"/>
    <w:autoRedefine/>
    <w:semiHidden/>
    <w:rsid w:val="00320AF1"/>
    <w:pPr>
      <w:ind w:left="800" w:hanging="200"/>
    </w:pPr>
  </w:style>
  <w:style w:type="paragraph" w:styleId="Index5">
    <w:name w:val="index 5"/>
    <w:basedOn w:val="Normal"/>
    <w:next w:val="Normal"/>
    <w:autoRedefine/>
    <w:semiHidden/>
    <w:rsid w:val="00320AF1"/>
    <w:pPr>
      <w:ind w:left="1000" w:hanging="200"/>
    </w:pPr>
  </w:style>
  <w:style w:type="paragraph" w:styleId="Index6">
    <w:name w:val="index 6"/>
    <w:basedOn w:val="Normal"/>
    <w:next w:val="Normal"/>
    <w:autoRedefine/>
    <w:semiHidden/>
    <w:rsid w:val="00320AF1"/>
    <w:pPr>
      <w:ind w:left="1200" w:hanging="200"/>
    </w:pPr>
  </w:style>
  <w:style w:type="paragraph" w:styleId="Index7">
    <w:name w:val="index 7"/>
    <w:basedOn w:val="Normal"/>
    <w:next w:val="Normal"/>
    <w:autoRedefine/>
    <w:semiHidden/>
    <w:rsid w:val="00320AF1"/>
    <w:pPr>
      <w:ind w:left="1400" w:hanging="200"/>
    </w:pPr>
  </w:style>
  <w:style w:type="paragraph" w:styleId="Index8">
    <w:name w:val="index 8"/>
    <w:basedOn w:val="Normal"/>
    <w:next w:val="Normal"/>
    <w:autoRedefine/>
    <w:semiHidden/>
    <w:rsid w:val="00320AF1"/>
    <w:pPr>
      <w:ind w:left="1600" w:hanging="200"/>
    </w:pPr>
  </w:style>
  <w:style w:type="paragraph" w:styleId="Index9">
    <w:name w:val="index 9"/>
    <w:basedOn w:val="Normal"/>
    <w:next w:val="Normal"/>
    <w:autoRedefine/>
    <w:semiHidden/>
    <w:rsid w:val="00320AF1"/>
    <w:pPr>
      <w:ind w:left="1800" w:hanging="200"/>
    </w:pPr>
  </w:style>
  <w:style w:type="paragraph" w:styleId="IndexHeading">
    <w:name w:val="index heading"/>
    <w:basedOn w:val="Normal"/>
    <w:next w:val="Index1"/>
    <w:semiHidden/>
    <w:rsid w:val="00320AF1"/>
  </w:style>
  <w:style w:type="paragraph" w:customStyle="1" w:styleId="BalloonText1">
    <w:name w:val="Balloon Text1"/>
    <w:basedOn w:val="Normal"/>
    <w:semiHidden/>
    <w:rsid w:val="00320AF1"/>
    <w:rPr>
      <w:rFonts w:ascii="Tahoma" w:hAnsi="Tahoma" w:cs="Tahoma"/>
      <w:sz w:val="16"/>
      <w:szCs w:val="16"/>
      <w:lang w:val="en-GB" w:eastAsia="en-US"/>
    </w:rPr>
  </w:style>
  <w:style w:type="character" w:customStyle="1" w:styleId="apple-style-span">
    <w:name w:val="apple-style-span"/>
    <w:rsid w:val="00320AF1"/>
  </w:style>
  <w:style w:type="character" w:customStyle="1" w:styleId="apple-converted-space">
    <w:name w:val="apple-converted-space"/>
    <w:rsid w:val="00320AF1"/>
  </w:style>
  <w:style w:type="character" w:customStyle="1" w:styleId="Head21Char">
    <w:name w:val="Head 2.1 Char"/>
    <w:link w:val="Head21"/>
    <w:rsid w:val="00320AF1"/>
    <w:rPr>
      <w:rFonts w:ascii="Times New Roman" w:eastAsia="Times New Roman" w:hAnsi="Times New Roman" w:cs="Times New Roman"/>
      <w:b/>
      <w:sz w:val="28"/>
      <w:szCs w:val="20"/>
    </w:rPr>
  </w:style>
  <w:style w:type="character" w:customStyle="1" w:styleId="Head22Char">
    <w:name w:val="Head 2.2 Char"/>
    <w:link w:val="Head22"/>
    <w:rsid w:val="00320AF1"/>
    <w:rPr>
      <w:rFonts w:ascii="Times New Roman" w:eastAsia="Times New Roman" w:hAnsi="Times New Roman" w:cs="Times New Roman"/>
      <w:b/>
      <w:sz w:val="24"/>
      <w:szCs w:val="20"/>
    </w:rPr>
  </w:style>
  <w:style w:type="character" w:styleId="EndnoteReference">
    <w:name w:val="endnote reference"/>
    <w:uiPriority w:val="99"/>
    <w:semiHidden/>
    <w:unhideWhenUsed/>
    <w:rsid w:val="00320AF1"/>
    <w:rPr>
      <w:vertAlign w:val="superscript"/>
    </w:rPr>
  </w:style>
  <w:style w:type="paragraph" w:styleId="Revision">
    <w:name w:val="Revision"/>
    <w:hidden/>
    <w:uiPriority w:val="99"/>
    <w:semiHidden/>
    <w:rsid w:val="00320AF1"/>
    <w:pPr>
      <w:spacing w:after="0" w:line="240" w:lineRule="auto"/>
    </w:pPr>
    <w:rPr>
      <w:rFonts w:ascii="Times New Roman" w:eastAsia="Times New Roman" w:hAnsi="Times New Roman" w:cs="Times New Roman"/>
      <w:sz w:val="20"/>
      <w:szCs w:val="20"/>
      <w:lang w:val="lt-LT" w:eastAsia="fi-FI"/>
    </w:rPr>
  </w:style>
  <w:style w:type="paragraph" w:customStyle="1" w:styleId="FrontPage1">
    <w:name w:val="FrontPage1"/>
    <w:basedOn w:val="Normal"/>
    <w:next w:val="BodyText"/>
    <w:rsid w:val="00320AF1"/>
    <w:pPr>
      <w:suppressAutoHyphens/>
      <w:spacing w:after="160" w:line="320" w:lineRule="exact"/>
    </w:pPr>
    <w:rPr>
      <w:rFonts w:ascii="TrueHelveticaLight" w:hAnsi="TrueHelveticaLight"/>
      <w:sz w:val="28"/>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11211</Words>
  <Characters>63907</Characters>
  <Application>Microsoft Office Word</Application>
  <DocSecurity>0</DocSecurity>
  <Lines>532</Lines>
  <Paragraphs>149</Paragraphs>
  <ScaleCrop>false</ScaleCrop>
  <Company/>
  <LinksUpToDate>false</LinksUpToDate>
  <CharactersWithSpaces>74969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1</cp:revision>
  <dcterms:created xsi:type="dcterms:W3CDTF">2016-03-04T10:52:00Z</dcterms:created>
  <dcterms:modified xsi:type="dcterms:W3CDTF">2016-03-04T10:54:00Z</dcterms:modified>
</cp:coreProperties>
</file>