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739" w:rsidRPr="007F4F82" w:rsidRDefault="005A0739" w:rsidP="00B61C2B">
      <w:pPr>
        <w:widowControl w:val="0"/>
        <w:suppressAutoHyphens/>
        <w:spacing w:after="0" w:line="240" w:lineRule="auto"/>
        <w:jc w:val="center"/>
        <w:textAlignment w:val="baseline"/>
        <w:rPr>
          <w:bCs/>
          <w:iCs/>
          <w:color w:val="000000"/>
          <w:szCs w:val="24"/>
          <w:lang w:eastAsia="zh-CN"/>
        </w:rPr>
      </w:pPr>
      <w:r w:rsidRPr="007F4F82">
        <w:rPr>
          <w:rFonts w:eastAsia="Times New Roman"/>
          <w:bCs/>
          <w:iCs/>
          <w:color w:val="000000"/>
          <w:szCs w:val="24"/>
          <w:lang w:eastAsia="zh-CN"/>
        </w:rPr>
        <w:object w:dxaOrig="2491" w:dyaOrig="1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45.75pt" o:ole="">
            <v:imagedata r:id="rId5" o:title=""/>
          </v:shape>
          <o:OLEObject Type="Embed" ProgID="CorelDRAW.Graphic.9" ShapeID="_x0000_i1025" DrawAspect="Content" ObjectID="_1518245540" r:id="rId6"/>
        </w:object>
      </w:r>
    </w:p>
    <w:p w:rsidR="005A0739" w:rsidRPr="007F4F82" w:rsidRDefault="005A0739" w:rsidP="00B61C2B">
      <w:pPr>
        <w:widowControl w:val="0"/>
        <w:suppressAutoHyphens/>
        <w:spacing w:after="0" w:line="240" w:lineRule="auto"/>
        <w:jc w:val="center"/>
        <w:textAlignment w:val="baseline"/>
        <w:rPr>
          <w:b/>
          <w:bCs/>
          <w:iCs/>
          <w:color w:val="000000"/>
          <w:szCs w:val="24"/>
          <w:lang w:eastAsia="zh-CN"/>
        </w:rPr>
      </w:pPr>
      <w:r w:rsidRPr="007F4F82">
        <w:rPr>
          <w:b/>
          <w:bCs/>
          <w:iCs/>
          <w:color w:val="000000"/>
          <w:szCs w:val="24"/>
          <w:lang w:eastAsia="zh-CN"/>
        </w:rPr>
        <w:t>Uždaroji akcinė bendrovė „Statybos ritmas“</w:t>
      </w:r>
    </w:p>
    <w:p w:rsidR="005A0739" w:rsidRPr="007F4F82" w:rsidRDefault="005A0739" w:rsidP="00B61C2B">
      <w:pPr>
        <w:widowControl w:val="0"/>
        <w:suppressAutoHyphens/>
        <w:spacing w:after="0" w:line="240" w:lineRule="auto"/>
        <w:jc w:val="center"/>
        <w:textAlignment w:val="baseline"/>
        <w:rPr>
          <w:bCs/>
          <w:iCs/>
          <w:color w:val="000000"/>
          <w:sz w:val="20"/>
          <w:szCs w:val="20"/>
          <w:lang w:eastAsia="zh-CN"/>
        </w:rPr>
      </w:pPr>
    </w:p>
    <w:p w:rsidR="005A0739" w:rsidRPr="007F4F82" w:rsidRDefault="005A0739" w:rsidP="00B61C2B">
      <w:pPr>
        <w:keepNext/>
        <w:spacing w:after="0" w:line="240" w:lineRule="auto"/>
        <w:jc w:val="center"/>
        <w:outlineLvl w:val="3"/>
        <w:rPr>
          <w:iCs/>
          <w:color w:val="000000"/>
          <w:sz w:val="20"/>
          <w:szCs w:val="20"/>
        </w:rPr>
      </w:pPr>
      <w:r w:rsidRPr="007F4F82">
        <w:rPr>
          <w:color w:val="000000"/>
          <w:sz w:val="20"/>
          <w:szCs w:val="20"/>
        </w:rPr>
        <w:t xml:space="preserve">Gamyklų g. 3, LT-68108 Marijampolė  Tel. (8~343) 71450  Faks. (8~343) 70787  </w:t>
      </w:r>
      <w:hyperlink r:id="rId7" w:history="1">
        <w:r w:rsidRPr="007F4F82">
          <w:rPr>
            <w:iCs/>
            <w:color w:val="000000"/>
            <w:sz w:val="20"/>
            <w:szCs w:val="20"/>
            <w:u w:val="single"/>
          </w:rPr>
          <w:t>info@sr.lt</w:t>
        </w:r>
      </w:hyperlink>
      <w:r w:rsidRPr="007F4F82">
        <w:rPr>
          <w:iCs/>
          <w:color w:val="000000"/>
          <w:sz w:val="20"/>
          <w:szCs w:val="20"/>
        </w:rPr>
        <w:t xml:space="preserve">   </w:t>
      </w:r>
      <w:hyperlink r:id="rId8" w:history="1">
        <w:r w:rsidRPr="007F4F82">
          <w:rPr>
            <w:iCs/>
            <w:color w:val="000000"/>
            <w:sz w:val="20"/>
            <w:szCs w:val="20"/>
            <w:u w:val="single"/>
          </w:rPr>
          <w:t>www.sr.lt</w:t>
        </w:r>
      </w:hyperlink>
    </w:p>
    <w:p w:rsidR="005A0739" w:rsidRPr="007F4F82" w:rsidRDefault="005A0739" w:rsidP="00B61C2B">
      <w:pPr>
        <w:widowControl w:val="0"/>
        <w:suppressAutoHyphens/>
        <w:spacing w:after="0" w:line="240" w:lineRule="auto"/>
        <w:jc w:val="center"/>
        <w:textAlignment w:val="baseline"/>
        <w:rPr>
          <w:bCs/>
          <w:iCs/>
          <w:color w:val="000000"/>
          <w:sz w:val="20"/>
          <w:szCs w:val="20"/>
          <w:lang w:eastAsia="zh-CN"/>
        </w:rPr>
      </w:pPr>
      <w:r w:rsidRPr="007F4F82">
        <w:rPr>
          <w:bCs/>
          <w:iCs/>
          <w:color w:val="000000"/>
          <w:sz w:val="20"/>
          <w:szCs w:val="20"/>
          <w:lang w:eastAsia="zh-CN"/>
        </w:rPr>
        <w:t>Juridinių asmenų registras, tvarkytoja VĮ „Registrų centras“ Marijampolės filialas (Laisvės g. 10, Marijampolė)</w:t>
      </w:r>
    </w:p>
    <w:p w:rsidR="005A0739" w:rsidRPr="007F4F82" w:rsidRDefault="005A0739" w:rsidP="00B61C2B">
      <w:pPr>
        <w:widowControl w:val="0"/>
        <w:suppressAutoHyphens/>
        <w:spacing w:after="0" w:line="240" w:lineRule="auto"/>
        <w:jc w:val="center"/>
        <w:textAlignment w:val="baseline"/>
        <w:rPr>
          <w:bCs/>
          <w:iCs/>
          <w:color w:val="000000"/>
          <w:sz w:val="20"/>
          <w:szCs w:val="20"/>
          <w:lang w:eastAsia="zh-CN"/>
        </w:rPr>
      </w:pPr>
      <w:r w:rsidRPr="007F4F82">
        <w:rPr>
          <w:bCs/>
          <w:iCs/>
          <w:color w:val="000000"/>
          <w:sz w:val="20"/>
          <w:szCs w:val="20"/>
          <w:lang w:eastAsia="zh-CN"/>
        </w:rPr>
        <w:t>Įmonės kodas 151203391, PVM mokėtojo kodas LT512033917</w:t>
      </w:r>
    </w:p>
    <w:p w:rsidR="005A0739" w:rsidRPr="007F4F82" w:rsidRDefault="005A0739" w:rsidP="00B61C2B">
      <w:pPr>
        <w:keepNext/>
        <w:spacing w:after="0" w:line="240" w:lineRule="auto"/>
        <w:jc w:val="center"/>
        <w:outlineLvl w:val="0"/>
        <w:rPr>
          <w:color w:val="000000"/>
          <w:sz w:val="20"/>
          <w:szCs w:val="20"/>
        </w:rPr>
      </w:pPr>
      <w:r w:rsidRPr="007F4F82">
        <w:rPr>
          <w:color w:val="000000"/>
          <w:sz w:val="20"/>
          <w:szCs w:val="20"/>
        </w:rPr>
        <w:t>A/s LT 48 7300 0100 0233 6892 AB SWEDBANK, banko kodas 73000</w:t>
      </w:r>
    </w:p>
    <w:p w:rsidR="005A0739" w:rsidRDefault="005A0739" w:rsidP="000D3EFF">
      <w:pPr>
        <w:tabs>
          <w:tab w:val="center" w:pos="2520"/>
        </w:tabs>
        <w:spacing w:before="120" w:after="0" w:line="240" w:lineRule="auto"/>
        <w:jc w:val="both"/>
        <w:rPr>
          <w:b/>
          <w:szCs w:val="24"/>
        </w:rPr>
      </w:pPr>
    </w:p>
    <w:p w:rsidR="005A0739" w:rsidRPr="00180229" w:rsidRDefault="005A0739" w:rsidP="000D3EFF">
      <w:pPr>
        <w:tabs>
          <w:tab w:val="center" w:pos="2520"/>
        </w:tabs>
        <w:spacing w:before="120" w:after="0" w:line="240" w:lineRule="auto"/>
        <w:jc w:val="both"/>
        <w:rPr>
          <w:b/>
          <w:szCs w:val="24"/>
        </w:rPr>
      </w:pPr>
      <w:r w:rsidRPr="00180229">
        <w:rPr>
          <w:b/>
          <w:szCs w:val="24"/>
        </w:rPr>
        <w:t>Marijampolės savivaldybės administracija</w:t>
      </w:r>
    </w:p>
    <w:p w:rsidR="005A0739" w:rsidRDefault="005A0739" w:rsidP="000D3EFF">
      <w:pPr>
        <w:spacing w:before="120" w:after="0" w:line="240" w:lineRule="auto"/>
        <w:jc w:val="center"/>
        <w:rPr>
          <w:b/>
          <w:szCs w:val="24"/>
        </w:rPr>
      </w:pPr>
    </w:p>
    <w:p w:rsidR="005A0739" w:rsidRPr="00180229" w:rsidRDefault="005A0739" w:rsidP="000D3EFF">
      <w:pPr>
        <w:spacing w:before="120" w:after="0" w:line="240" w:lineRule="auto"/>
        <w:jc w:val="center"/>
        <w:rPr>
          <w:b/>
          <w:szCs w:val="24"/>
        </w:rPr>
      </w:pPr>
      <w:r w:rsidRPr="00180229">
        <w:rPr>
          <w:b/>
          <w:szCs w:val="24"/>
        </w:rPr>
        <w:t>PASIŪLYMAS</w:t>
      </w:r>
    </w:p>
    <w:p w:rsidR="005A0739" w:rsidRDefault="005A0739" w:rsidP="004A7746">
      <w:pPr>
        <w:tabs>
          <w:tab w:val="left" w:pos="5557"/>
          <w:tab w:val="left" w:pos="6840"/>
          <w:tab w:val="left" w:pos="7020"/>
        </w:tabs>
        <w:spacing w:after="0" w:line="240" w:lineRule="auto"/>
        <w:jc w:val="center"/>
        <w:rPr>
          <w:b/>
        </w:rPr>
      </w:pPr>
      <w:r>
        <w:rPr>
          <w:b/>
        </w:rPr>
        <w:t>DĖL POŽEMINĖS PĖSČIŲJŲ PERĖJOS SAULĖS G. MARIJAMPOLĖS MIESTE VAIZDO STEBĖJIMO SISTEMOS PAJUNGIMO DARBŲ PIRKIMO</w:t>
      </w:r>
    </w:p>
    <w:p w:rsidR="005A0739" w:rsidRPr="00180229" w:rsidRDefault="005A0739" w:rsidP="000D3EFF">
      <w:pPr>
        <w:shd w:val="clear" w:color="auto" w:fill="FFFFFF"/>
        <w:spacing w:before="120" w:after="0" w:line="240" w:lineRule="auto"/>
        <w:jc w:val="center"/>
        <w:rPr>
          <w:rFonts w:ascii="Helvetica" w:hAnsi="Helvetica"/>
          <w:szCs w:val="24"/>
        </w:rPr>
      </w:pPr>
      <w:r w:rsidRPr="00180229">
        <w:rPr>
          <w:szCs w:val="24"/>
        </w:rPr>
        <w:t>201</w:t>
      </w:r>
      <w:r>
        <w:rPr>
          <w:szCs w:val="24"/>
        </w:rPr>
        <w:t>6 m. sausio 27 d.</w:t>
      </w:r>
      <w:r w:rsidRPr="00180229">
        <w:rPr>
          <w:rFonts w:ascii="Helvetica" w:hAnsi="Helvetica"/>
          <w:szCs w:val="24"/>
        </w:rPr>
        <w:t xml:space="preserve"> </w:t>
      </w:r>
    </w:p>
    <w:p w:rsidR="005A0739" w:rsidRPr="00180229" w:rsidRDefault="005A0739" w:rsidP="00180229">
      <w:pPr>
        <w:shd w:val="clear" w:color="auto" w:fill="FFFFFF"/>
        <w:spacing w:after="0" w:line="240" w:lineRule="auto"/>
        <w:jc w:val="center"/>
        <w:rPr>
          <w:bCs/>
          <w:szCs w:val="24"/>
        </w:rPr>
      </w:pPr>
      <w:r w:rsidRPr="00180229">
        <w:rPr>
          <w:bCs/>
          <w:szCs w:val="24"/>
        </w:rPr>
        <w:t>Marijampolė</w:t>
      </w:r>
    </w:p>
    <w:p w:rsidR="005A0739" w:rsidRPr="00CD6147" w:rsidRDefault="005A0739" w:rsidP="00947632">
      <w:pPr>
        <w:spacing w:after="0"/>
        <w:rPr>
          <w:sz w:val="16"/>
          <w:szCs w:val="1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62"/>
        <w:gridCol w:w="3586"/>
      </w:tblGrid>
      <w:tr w:rsidR="005A0739" w:rsidRPr="00CD6147" w:rsidTr="00401C19">
        <w:tc>
          <w:tcPr>
            <w:tcW w:w="6062" w:type="dxa"/>
          </w:tcPr>
          <w:p w:rsidR="005A0739" w:rsidRPr="00376273" w:rsidRDefault="005A0739" w:rsidP="00401C19">
            <w:pPr>
              <w:spacing w:after="0" w:line="240" w:lineRule="auto"/>
              <w:rPr>
                <w:i/>
                <w:szCs w:val="24"/>
              </w:rPr>
            </w:pPr>
            <w:r w:rsidRPr="00376273">
              <w:rPr>
                <w:szCs w:val="24"/>
              </w:rPr>
              <w:t xml:space="preserve">Tiekėjo pavadinimas </w:t>
            </w:r>
            <w:r w:rsidRPr="00376273">
              <w:rPr>
                <w:i/>
                <w:szCs w:val="24"/>
              </w:rPr>
              <w:t>/Jeigu dalyvauja ūkio subjektų grupė, surašomi visi dalyvių pavadinimai/</w:t>
            </w:r>
          </w:p>
        </w:tc>
        <w:tc>
          <w:tcPr>
            <w:tcW w:w="3586" w:type="dxa"/>
            <w:vAlign w:val="center"/>
          </w:tcPr>
          <w:p w:rsidR="005A0739" w:rsidRPr="00E41873" w:rsidRDefault="005A0739" w:rsidP="00401C19">
            <w:pPr>
              <w:spacing w:after="0" w:line="240" w:lineRule="auto"/>
              <w:rPr>
                <w:szCs w:val="24"/>
              </w:rPr>
            </w:pPr>
            <w:r w:rsidRPr="00B24C8B">
              <w:rPr>
                <w:szCs w:val="24"/>
              </w:rPr>
              <w:t>UAB „Statybos ritmas“</w:t>
            </w:r>
          </w:p>
        </w:tc>
      </w:tr>
      <w:tr w:rsidR="005A0739" w:rsidRPr="00CD6147" w:rsidTr="00401C19">
        <w:tc>
          <w:tcPr>
            <w:tcW w:w="6062" w:type="dxa"/>
          </w:tcPr>
          <w:p w:rsidR="005A0739" w:rsidRDefault="005A0739" w:rsidP="00401C19">
            <w:pPr>
              <w:spacing w:after="0" w:line="240" w:lineRule="auto"/>
              <w:jc w:val="both"/>
            </w:pPr>
            <w:r>
              <w:t xml:space="preserve">Tiekėjo adresas </w:t>
            </w:r>
            <w:r>
              <w:rPr>
                <w:i/>
              </w:rPr>
              <w:t>/Jeigu dalyvauja ūkio subjektų grupė, surašomi visi dalyvių adresai/</w:t>
            </w:r>
          </w:p>
        </w:tc>
        <w:tc>
          <w:tcPr>
            <w:tcW w:w="3586" w:type="dxa"/>
            <w:vAlign w:val="center"/>
          </w:tcPr>
          <w:p w:rsidR="005A0739" w:rsidRPr="00E41873" w:rsidRDefault="005A0739" w:rsidP="00401C19">
            <w:pPr>
              <w:spacing w:after="0" w:line="240" w:lineRule="auto"/>
              <w:rPr>
                <w:szCs w:val="24"/>
              </w:rPr>
            </w:pPr>
            <w:r w:rsidRPr="00B24C8B">
              <w:rPr>
                <w:szCs w:val="24"/>
              </w:rPr>
              <w:t>Gamyklų g. 3, Marijampolė</w:t>
            </w:r>
          </w:p>
        </w:tc>
      </w:tr>
      <w:tr w:rsidR="005A0739" w:rsidRPr="00CD6147" w:rsidTr="00401C19">
        <w:tc>
          <w:tcPr>
            <w:tcW w:w="6062" w:type="dxa"/>
          </w:tcPr>
          <w:p w:rsidR="005A0739" w:rsidRDefault="005A0739" w:rsidP="00401C19">
            <w:pPr>
              <w:spacing w:after="0" w:line="240" w:lineRule="auto"/>
              <w:jc w:val="both"/>
            </w:pPr>
            <w:r>
              <w:t xml:space="preserve">Tiekėjo įmonės kodas </w:t>
            </w:r>
            <w:r>
              <w:rPr>
                <w:i/>
              </w:rPr>
              <w:t>/Jeigu dalyvauja ūkio subjektų grupė, surašomi visi dalyvių įmonės kodai/</w:t>
            </w:r>
          </w:p>
        </w:tc>
        <w:tc>
          <w:tcPr>
            <w:tcW w:w="3586" w:type="dxa"/>
            <w:vAlign w:val="center"/>
          </w:tcPr>
          <w:p w:rsidR="005A0739" w:rsidRPr="00E41873" w:rsidRDefault="005A0739" w:rsidP="00401C19">
            <w:pPr>
              <w:spacing w:after="0" w:line="240" w:lineRule="auto"/>
              <w:rPr>
                <w:szCs w:val="24"/>
              </w:rPr>
            </w:pPr>
            <w:r w:rsidRPr="00B24C8B">
              <w:rPr>
                <w:szCs w:val="24"/>
              </w:rPr>
              <w:t>151203391</w:t>
            </w:r>
          </w:p>
        </w:tc>
      </w:tr>
      <w:tr w:rsidR="005A0739" w:rsidRPr="00CD6147" w:rsidTr="00401C19">
        <w:tc>
          <w:tcPr>
            <w:tcW w:w="6062" w:type="dxa"/>
          </w:tcPr>
          <w:p w:rsidR="005A0739" w:rsidRDefault="005A0739" w:rsidP="00401C19">
            <w:pPr>
              <w:spacing w:after="0" w:line="240" w:lineRule="auto"/>
              <w:jc w:val="both"/>
            </w:pPr>
            <w:r>
              <w:t xml:space="preserve">Tiekėjo banko rekvizitai </w:t>
            </w:r>
            <w:r>
              <w:rPr>
                <w:i/>
              </w:rPr>
              <w:t>/Jeigu dalyvauja ūkio subjektų grupė, surašomi visi dalyvių banko rekvizitai/</w:t>
            </w:r>
          </w:p>
        </w:tc>
        <w:tc>
          <w:tcPr>
            <w:tcW w:w="3586" w:type="dxa"/>
            <w:vAlign w:val="center"/>
          </w:tcPr>
          <w:p w:rsidR="005A0739" w:rsidRDefault="005A0739" w:rsidP="00401C19">
            <w:pPr>
              <w:spacing w:after="0" w:line="240" w:lineRule="auto"/>
              <w:rPr>
                <w:szCs w:val="24"/>
              </w:rPr>
            </w:pPr>
            <w:r w:rsidRPr="00B24C8B">
              <w:rPr>
                <w:szCs w:val="24"/>
              </w:rPr>
              <w:t xml:space="preserve">A/s LT 48 7300 0100 0233 6892 </w:t>
            </w:r>
          </w:p>
          <w:p w:rsidR="005A0739" w:rsidRPr="00E41873" w:rsidRDefault="005A0739" w:rsidP="00401C19">
            <w:pPr>
              <w:spacing w:after="0" w:line="240" w:lineRule="auto"/>
              <w:rPr>
                <w:szCs w:val="24"/>
              </w:rPr>
            </w:pPr>
            <w:r w:rsidRPr="00B24C8B">
              <w:rPr>
                <w:szCs w:val="24"/>
              </w:rPr>
              <w:t>AB SWEDBANK, b</w:t>
            </w:r>
            <w:r>
              <w:rPr>
                <w:szCs w:val="24"/>
              </w:rPr>
              <w:t>.k.</w:t>
            </w:r>
            <w:r w:rsidRPr="00B24C8B">
              <w:rPr>
                <w:szCs w:val="24"/>
              </w:rPr>
              <w:t xml:space="preserve"> 73000</w:t>
            </w:r>
          </w:p>
        </w:tc>
      </w:tr>
      <w:tr w:rsidR="005A0739" w:rsidRPr="00CD6147" w:rsidTr="00401C19">
        <w:tc>
          <w:tcPr>
            <w:tcW w:w="6062" w:type="dxa"/>
          </w:tcPr>
          <w:p w:rsidR="005A0739" w:rsidRDefault="005A0739" w:rsidP="00401C19">
            <w:pPr>
              <w:spacing w:after="0" w:line="240" w:lineRule="auto"/>
              <w:jc w:val="both"/>
            </w:pPr>
            <w:r>
              <w:t xml:space="preserve">Tiekėjo PVM mokėtojo kodas </w:t>
            </w:r>
            <w:r>
              <w:rPr>
                <w:i/>
              </w:rPr>
              <w:t>/Jeigu dalyvauja ūkio subjektų grupė, surašomi visi dalyvių PVM mokėtojų kodai/</w:t>
            </w:r>
          </w:p>
        </w:tc>
        <w:tc>
          <w:tcPr>
            <w:tcW w:w="3586" w:type="dxa"/>
            <w:vAlign w:val="center"/>
          </w:tcPr>
          <w:p w:rsidR="005A0739" w:rsidRPr="00E41873" w:rsidRDefault="005A0739" w:rsidP="00401C19">
            <w:pPr>
              <w:spacing w:after="0" w:line="240" w:lineRule="auto"/>
              <w:rPr>
                <w:szCs w:val="24"/>
              </w:rPr>
            </w:pPr>
            <w:r>
              <w:rPr>
                <w:szCs w:val="24"/>
              </w:rPr>
              <w:t>LT</w:t>
            </w:r>
            <w:r w:rsidRPr="004A7746">
              <w:rPr>
                <w:szCs w:val="24"/>
              </w:rPr>
              <w:t>512033917</w:t>
            </w:r>
          </w:p>
        </w:tc>
      </w:tr>
      <w:tr w:rsidR="005A0739" w:rsidRPr="00CD6147" w:rsidTr="00401C19">
        <w:tc>
          <w:tcPr>
            <w:tcW w:w="6062" w:type="dxa"/>
          </w:tcPr>
          <w:p w:rsidR="005A0739" w:rsidRDefault="005A0739" w:rsidP="00401C19">
            <w:pPr>
              <w:spacing w:after="0" w:line="240" w:lineRule="auto"/>
              <w:jc w:val="both"/>
            </w:pPr>
            <w:r>
              <w:t xml:space="preserve">Telefono numeris </w:t>
            </w:r>
            <w:r>
              <w:rPr>
                <w:i/>
              </w:rPr>
              <w:t>/Jeigu dalyvauja ūkio subjektų grupė, surašomi visi dalyvių telefono numeriai/</w:t>
            </w:r>
          </w:p>
        </w:tc>
        <w:tc>
          <w:tcPr>
            <w:tcW w:w="3586" w:type="dxa"/>
            <w:vAlign w:val="center"/>
          </w:tcPr>
          <w:p w:rsidR="005A0739" w:rsidRPr="00E41873" w:rsidRDefault="005A0739" w:rsidP="00401C19">
            <w:pPr>
              <w:spacing w:after="0" w:line="240" w:lineRule="auto"/>
              <w:rPr>
                <w:szCs w:val="24"/>
              </w:rPr>
            </w:pPr>
            <w:r w:rsidRPr="00B24C8B">
              <w:rPr>
                <w:szCs w:val="24"/>
              </w:rPr>
              <w:t>8-343-71450</w:t>
            </w:r>
          </w:p>
        </w:tc>
      </w:tr>
      <w:tr w:rsidR="005A0739" w:rsidRPr="00CD6147" w:rsidTr="00401C19">
        <w:tc>
          <w:tcPr>
            <w:tcW w:w="6062" w:type="dxa"/>
          </w:tcPr>
          <w:p w:rsidR="005A0739" w:rsidRDefault="005A0739" w:rsidP="00401C19">
            <w:pPr>
              <w:spacing w:after="0" w:line="240" w:lineRule="auto"/>
              <w:jc w:val="both"/>
            </w:pPr>
            <w:r>
              <w:t xml:space="preserve">Fakso numeris </w:t>
            </w:r>
            <w:r>
              <w:rPr>
                <w:i/>
              </w:rPr>
              <w:t>/Jeigu dalyvauja ūkio subjektų grupė, surašomi visi dalyvių fakso numeriai/</w:t>
            </w:r>
          </w:p>
        </w:tc>
        <w:tc>
          <w:tcPr>
            <w:tcW w:w="3586" w:type="dxa"/>
            <w:vAlign w:val="center"/>
          </w:tcPr>
          <w:p w:rsidR="005A0739" w:rsidRPr="00E41873" w:rsidRDefault="005A0739" w:rsidP="00401C19">
            <w:pPr>
              <w:spacing w:after="0" w:line="240" w:lineRule="auto"/>
              <w:rPr>
                <w:szCs w:val="24"/>
              </w:rPr>
            </w:pPr>
            <w:r w:rsidRPr="00B24C8B">
              <w:rPr>
                <w:szCs w:val="24"/>
              </w:rPr>
              <w:t>8-343-70787</w:t>
            </w:r>
          </w:p>
        </w:tc>
      </w:tr>
      <w:tr w:rsidR="005A0739" w:rsidRPr="00CD6147" w:rsidTr="00401C19">
        <w:tc>
          <w:tcPr>
            <w:tcW w:w="6062" w:type="dxa"/>
          </w:tcPr>
          <w:p w:rsidR="005A0739" w:rsidRDefault="005A0739" w:rsidP="00401C19">
            <w:pPr>
              <w:spacing w:after="0" w:line="240" w:lineRule="auto"/>
              <w:jc w:val="both"/>
            </w:pPr>
            <w:r>
              <w:t xml:space="preserve">El. pašto adresas </w:t>
            </w:r>
            <w:r>
              <w:rPr>
                <w:i/>
              </w:rPr>
              <w:t>/Jeigu dalyvauja ūkio subjektų grupė, surašomi visi dalyvių el.pašto adresai/</w:t>
            </w:r>
          </w:p>
        </w:tc>
        <w:tc>
          <w:tcPr>
            <w:tcW w:w="3586" w:type="dxa"/>
            <w:vAlign w:val="center"/>
          </w:tcPr>
          <w:p w:rsidR="005A0739" w:rsidRPr="00CD6147" w:rsidRDefault="005A0739" w:rsidP="00401C19">
            <w:pPr>
              <w:spacing w:after="0" w:line="240" w:lineRule="auto"/>
            </w:pPr>
            <w:hyperlink r:id="rId9" w:history="1">
              <w:r w:rsidRPr="00AB3CB4">
                <w:rPr>
                  <w:rStyle w:val="Hyperlink"/>
                </w:rPr>
                <w:t>info@sr.lt</w:t>
              </w:r>
            </w:hyperlink>
          </w:p>
        </w:tc>
      </w:tr>
    </w:tbl>
    <w:p w:rsidR="005A0739" w:rsidRDefault="005A0739" w:rsidP="00401C19">
      <w:pPr>
        <w:spacing w:before="120" w:after="120" w:line="240" w:lineRule="auto"/>
        <w:ind w:firstLine="720"/>
        <w:jc w:val="both"/>
        <w:rPr>
          <w:szCs w:val="24"/>
        </w:rPr>
      </w:pPr>
      <w:r>
        <w:t>Išnagrinėję mažos vertės Požeminės pėsčiųjų perėjos Saulės g. Marijampolės mieste vaizdo stebėjimo sistemos pajungimo darbų supaprastinto pirkimo apklausos būdu dokumentus, siūlome perkamus darbus atlikti už kainą, nurodytą lentelėje:</w:t>
      </w:r>
    </w:p>
    <w:tbl>
      <w:tblPr>
        <w:tblW w:w="957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77"/>
        <w:gridCol w:w="5245"/>
        <w:gridCol w:w="1134"/>
        <w:gridCol w:w="992"/>
        <w:gridCol w:w="1622"/>
      </w:tblGrid>
      <w:tr w:rsidR="005A0739" w:rsidTr="00401C19">
        <w:trPr>
          <w:trHeight w:val="880"/>
        </w:trPr>
        <w:tc>
          <w:tcPr>
            <w:tcW w:w="577" w:type="dxa"/>
            <w:vAlign w:val="center"/>
          </w:tcPr>
          <w:p w:rsidR="005A0739" w:rsidRPr="00DF5214" w:rsidRDefault="005A0739" w:rsidP="00E75CBE">
            <w:pPr>
              <w:spacing w:after="0" w:line="240" w:lineRule="auto"/>
              <w:jc w:val="center"/>
              <w:rPr>
                <w:b/>
              </w:rPr>
            </w:pPr>
            <w:r w:rsidRPr="00DF5214">
              <w:rPr>
                <w:b/>
              </w:rPr>
              <w:t>Eil. Nr.</w:t>
            </w:r>
          </w:p>
        </w:tc>
        <w:tc>
          <w:tcPr>
            <w:tcW w:w="5245" w:type="dxa"/>
            <w:vAlign w:val="center"/>
          </w:tcPr>
          <w:p w:rsidR="005A0739" w:rsidRPr="00DF5214" w:rsidRDefault="005A0739" w:rsidP="00E75CBE">
            <w:pPr>
              <w:spacing w:after="0" w:line="240" w:lineRule="auto"/>
              <w:jc w:val="center"/>
              <w:rPr>
                <w:b/>
              </w:rPr>
            </w:pPr>
            <w:r w:rsidRPr="00DF5214">
              <w:rPr>
                <w:b/>
              </w:rPr>
              <w:t>Darbų rūšis ir aprašymas</w:t>
            </w:r>
          </w:p>
        </w:tc>
        <w:tc>
          <w:tcPr>
            <w:tcW w:w="1134" w:type="dxa"/>
            <w:vAlign w:val="center"/>
          </w:tcPr>
          <w:p w:rsidR="005A0739" w:rsidRPr="00DF5214" w:rsidRDefault="005A0739" w:rsidP="00E75CBE">
            <w:pPr>
              <w:spacing w:after="0" w:line="240" w:lineRule="auto"/>
              <w:jc w:val="center"/>
              <w:rPr>
                <w:b/>
              </w:rPr>
            </w:pPr>
            <w:r w:rsidRPr="00DF5214">
              <w:rPr>
                <w:b/>
              </w:rPr>
              <w:t>Mato vnt.</w:t>
            </w:r>
          </w:p>
        </w:tc>
        <w:tc>
          <w:tcPr>
            <w:tcW w:w="992" w:type="dxa"/>
            <w:vAlign w:val="center"/>
          </w:tcPr>
          <w:p w:rsidR="005A0739" w:rsidRPr="00DF5214" w:rsidRDefault="005A0739" w:rsidP="00E75CBE">
            <w:pPr>
              <w:spacing w:after="0" w:line="240" w:lineRule="auto"/>
              <w:jc w:val="center"/>
              <w:rPr>
                <w:b/>
              </w:rPr>
            </w:pPr>
            <w:r w:rsidRPr="00DF5214">
              <w:rPr>
                <w:b/>
              </w:rPr>
              <w:t>Kiekiai</w:t>
            </w:r>
          </w:p>
        </w:tc>
        <w:tc>
          <w:tcPr>
            <w:tcW w:w="1622" w:type="dxa"/>
            <w:vAlign w:val="center"/>
          </w:tcPr>
          <w:p w:rsidR="005A0739" w:rsidRDefault="005A0739" w:rsidP="00E75CBE">
            <w:pPr>
              <w:spacing w:after="0" w:line="240" w:lineRule="auto"/>
              <w:jc w:val="center"/>
              <w:rPr>
                <w:b/>
              </w:rPr>
            </w:pPr>
            <w:r w:rsidRPr="00DF5214">
              <w:rPr>
                <w:b/>
              </w:rPr>
              <w:t xml:space="preserve">Kaina iš viso EUR. </w:t>
            </w:r>
          </w:p>
          <w:p w:rsidR="005A0739" w:rsidRPr="00DF5214" w:rsidRDefault="005A0739" w:rsidP="00E75CBE">
            <w:pPr>
              <w:spacing w:after="0" w:line="240" w:lineRule="auto"/>
              <w:jc w:val="center"/>
              <w:rPr>
                <w:b/>
              </w:rPr>
            </w:pPr>
            <w:r w:rsidRPr="00DF5214">
              <w:rPr>
                <w:b/>
              </w:rPr>
              <w:t>be PVM</w:t>
            </w:r>
          </w:p>
        </w:tc>
      </w:tr>
      <w:tr w:rsidR="005A0739" w:rsidTr="00401C19">
        <w:trPr>
          <w:trHeight w:val="271"/>
        </w:trPr>
        <w:tc>
          <w:tcPr>
            <w:tcW w:w="577" w:type="dxa"/>
            <w:noWrap/>
          </w:tcPr>
          <w:p w:rsidR="005A0739" w:rsidRDefault="005A0739" w:rsidP="00E75CBE">
            <w:pPr>
              <w:spacing w:after="0" w:line="240" w:lineRule="auto"/>
              <w:jc w:val="center"/>
              <w:rPr>
                <w:bCs/>
              </w:rPr>
            </w:pPr>
            <w:r>
              <w:rPr>
                <w:bCs/>
              </w:rPr>
              <w:t>1</w:t>
            </w:r>
          </w:p>
        </w:tc>
        <w:tc>
          <w:tcPr>
            <w:tcW w:w="5245" w:type="dxa"/>
          </w:tcPr>
          <w:p w:rsidR="005A0739" w:rsidRDefault="005A0739" w:rsidP="00E75CBE">
            <w:pPr>
              <w:spacing w:after="0" w:line="240" w:lineRule="auto"/>
              <w:jc w:val="center"/>
              <w:rPr>
                <w:bCs/>
              </w:rPr>
            </w:pPr>
            <w:r>
              <w:rPr>
                <w:bCs/>
              </w:rPr>
              <w:t>2</w:t>
            </w:r>
          </w:p>
        </w:tc>
        <w:tc>
          <w:tcPr>
            <w:tcW w:w="1134" w:type="dxa"/>
          </w:tcPr>
          <w:p w:rsidR="005A0739" w:rsidRDefault="005A0739" w:rsidP="00E75CBE">
            <w:pPr>
              <w:spacing w:after="0" w:line="240" w:lineRule="auto"/>
              <w:jc w:val="center"/>
              <w:rPr>
                <w:bCs/>
              </w:rPr>
            </w:pPr>
            <w:r>
              <w:rPr>
                <w:bCs/>
              </w:rPr>
              <w:t>3</w:t>
            </w:r>
          </w:p>
        </w:tc>
        <w:tc>
          <w:tcPr>
            <w:tcW w:w="992" w:type="dxa"/>
          </w:tcPr>
          <w:p w:rsidR="005A0739" w:rsidRDefault="005A0739" w:rsidP="00E75CBE">
            <w:pPr>
              <w:spacing w:after="0" w:line="240" w:lineRule="auto"/>
              <w:jc w:val="center"/>
              <w:rPr>
                <w:bCs/>
              </w:rPr>
            </w:pPr>
            <w:r>
              <w:rPr>
                <w:bCs/>
              </w:rPr>
              <w:t>4</w:t>
            </w:r>
          </w:p>
        </w:tc>
        <w:tc>
          <w:tcPr>
            <w:tcW w:w="1622" w:type="dxa"/>
          </w:tcPr>
          <w:p w:rsidR="005A0739" w:rsidRDefault="005A0739" w:rsidP="00E75CBE">
            <w:pPr>
              <w:spacing w:after="0" w:line="240" w:lineRule="auto"/>
              <w:jc w:val="center"/>
              <w:rPr>
                <w:bCs/>
              </w:rPr>
            </w:pPr>
            <w:r>
              <w:rPr>
                <w:bCs/>
              </w:rPr>
              <w:t>5</w:t>
            </w:r>
          </w:p>
        </w:tc>
      </w:tr>
      <w:tr w:rsidR="005A0739" w:rsidTr="00DF5214">
        <w:trPr>
          <w:trHeight w:val="271"/>
        </w:trPr>
        <w:tc>
          <w:tcPr>
            <w:tcW w:w="577" w:type="dxa"/>
            <w:noWrap/>
            <w:vAlign w:val="center"/>
          </w:tcPr>
          <w:p w:rsidR="005A0739" w:rsidRDefault="005A0739" w:rsidP="00DF5214">
            <w:pPr>
              <w:numPr>
                <w:ilvl w:val="0"/>
                <w:numId w:val="2"/>
              </w:numPr>
              <w:spacing w:after="0" w:line="240" w:lineRule="auto"/>
              <w:ind w:left="0" w:firstLine="0"/>
              <w:rPr>
                <w:bCs/>
              </w:rPr>
            </w:pPr>
          </w:p>
        </w:tc>
        <w:tc>
          <w:tcPr>
            <w:tcW w:w="5245" w:type="dxa"/>
            <w:vAlign w:val="center"/>
          </w:tcPr>
          <w:p w:rsidR="005A0739" w:rsidRDefault="005A0739" w:rsidP="00DF5214">
            <w:pPr>
              <w:spacing w:after="0" w:line="240" w:lineRule="auto"/>
            </w:pPr>
            <w:r>
              <w:t>Požeminės pėsčiųjų perėjos Saulės g. Marijampolės mieste vaizdo stebėjimo sistemos pajungimo darbai</w:t>
            </w:r>
          </w:p>
        </w:tc>
        <w:tc>
          <w:tcPr>
            <w:tcW w:w="1134" w:type="dxa"/>
            <w:vAlign w:val="center"/>
          </w:tcPr>
          <w:p w:rsidR="005A0739" w:rsidRDefault="005A0739" w:rsidP="00DF5214">
            <w:pPr>
              <w:spacing w:after="0" w:line="240" w:lineRule="auto"/>
              <w:rPr>
                <w:bCs/>
              </w:rPr>
            </w:pPr>
            <w:r>
              <w:rPr>
                <w:bCs/>
              </w:rPr>
              <w:t>kompl.</w:t>
            </w:r>
          </w:p>
        </w:tc>
        <w:tc>
          <w:tcPr>
            <w:tcW w:w="992" w:type="dxa"/>
            <w:vAlign w:val="center"/>
          </w:tcPr>
          <w:p w:rsidR="005A0739" w:rsidRDefault="005A0739" w:rsidP="00DF5214">
            <w:pPr>
              <w:spacing w:after="0" w:line="240" w:lineRule="auto"/>
              <w:jc w:val="center"/>
              <w:rPr>
                <w:bCs/>
              </w:rPr>
            </w:pPr>
            <w:r>
              <w:rPr>
                <w:bCs/>
              </w:rPr>
              <w:t>1</w:t>
            </w:r>
          </w:p>
        </w:tc>
        <w:tc>
          <w:tcPr>
            <w:tcW w:w="1622" w:type="dxa"/>
            <w:vAlign w:val="center"/>
          </w:tcPr>
          <w:p w:rsidR="005A0739" w:rsidRDefault="005A0739" w:rsidP="00DF5214">
            <w:pPr>
              <w:spacing w:after="0" w:line="240" w:lineRule="auto"/>
              <w:ind w:right="113"/>
              <w:jc w:val="right"/>
              <w:rPr>
                <w:bCs/>
              </w:rPr>
            </w:pPr>
            <w:r>
              <w:rPr>
                <w:bCs/>
              </w:rPr>
              <w:t>12.220,78</w:t>
            </w:r>
          </w:p>
        </w:tc>
      </w:tr>
      <w:tr w:rsidR="005A0739" w:rsidTr="00DF5214">
        <w:trPr>
          <w:trHeight w:val="402"/>
        </w:trPr>
        <w:tc>
          <w:tcPr>
            <w:tcW w:w="7948" w:type="dxa"/>
            <w:gridSpan w:val="4"/>
            <w:noWrap/>
            <w:vAlign w:val="center"/>
          </w:tcPr>
          <w:p w:rsidR="005A0739" w:rsidRDefault="005A0739" w:rsidP="00DF5214">
            <w:pPr>
              <w:spacing w:after="0" w:line="240" w:lineRule="auto"/>
              <w:jc w:val="right"/>
            </w:pPr>
            <w:r>
              <w:t>Viso be PVM:</w:t>
            </w:r>
          </w:p>
        </w:tc>
        <w:tc>
          <w:tcPr>
            <w:tcW w:w="1622" w:type="dxa"/>
            <w:vAlign w:val="center"/>
          </w:tcPr>
          <w:p w:rsidR="005A0739" w:rsidRPr="00DF5214" w:rsidRDefault="005A0739" w:rsidP="00DF5214">
            <w:pPr>
              <w:spacing w:after="0" w:line="240" w:lineRule="auto"/>
              <w:ind w:right="113"/>
              <w:jc w:val="right"/>
              <w:rPr>
                <w:b/>
              </w:rPr>
            </w:pPr>
            <w:r w:rsidRPr="00DF5214">
              <w:rPr>
                <w:b/>
              </w:rPr>
              <w:t>12.220,78</w:t>
            </w:r>
          </w:p>
        </w:tc>
      </w:tr>
      <w:tr w:rsidR="005A0739" w:rsidTr="00DF5214">
        <w:trPr>
          <w:trHeight w:val="402"/>
        </w:trPr>
        <w:tc>
          <w:tcPr>
            <w:tcW w:w="7948" w:type="dxa"/>
            <w:gridSpan w:val="4"/>
            <w:noWrap/>
            <w:vAlign w:val="center"/>
          </w:tcPr>
          <w:p w:rsidR="005A0739" w:rsidRDefault="005A0739" w:rsidP="00DF5214">
            <w:pPr>
              <w:spacing w:after="0" w:line="240" w:lineRule="auto"/>
              <w:jc w:val="right"/>
            </w:pPr>
            <w:r>
              <w:t>PVM:</w:t>
            </w:r>
          </w:p>
        </w:tc>
        <w:tc>
          <w:tcPr>
            <w:tcW w:w="1622" w:type="dxa"/>
            <w:vAlign w:val="center"/>
          </w:tcPr>
          <w:p w:rsidR="005A0739" w:rsidRDefault="005A0739" w:rsidP="00DF5214">
            <w:pPr>
              <w:spacing w:after="0" w:line="240" w:lineRule="auto"/>
              <w:ind w:right="113"/>
              <w:jc w:val="right"/>
            </w:pPr>
            <w:r>
              <w:t>2.566,36</w:t>
            </w:r>
          </w:p>
        </w:tc>
      </w:tr>
      <w:tr w:rsidR="005A0739" w:rsidTr="00DF5214">
        <w:trPr>
          <w:trHeight w:val="402"/>
        </w:trPr>
        <w:tc>
          <w:tcPr>
            <w:tcW w:w="7948" w:type="dxa"/>
            <w:gridSpan w:val="4"/>
            <w:noWrap/>
            <w:vAlign w:val="center"/>
          </w:tcPr>
          <w:p w:rsidR="005A0739" w:rsidRDefault="005A0739" w:rsidP="00DF5214">
            <w:pPr>
              <w:spacing w:after="0" w:line="240" w:lineRule="auto"/>
              <w:jc w:val="right"/>
            </w:pPr>
            <w:r>
              <w:t>Viso su PVM:</w:t>
            </w:r>
          </w:p>
        </w:tc>
        <w:tc>
          <w:tcPr>
            <w:tcW w:w="1622" w:type="dxa"/>
            <w:vAlign w:val="center"/>
          </w:tcPr>
          <w:p w:rsidR="005A0739" w:rsidRPr="00DF5214" w:rsidRDefault="005A0739" w:rsidP="00DF5214">
            <w:pPr>
              <w:spacing w:after="0" w:line="240" w:lineRule="auto"/>
              <w:ind w:right="113"/>
              <w:jc w:val="right"/>
              <w:rPr>
                <w:b/>
              </w:rPr>
            </w:pPr>
            <w:r w:rsidRPr="00DF5214">
              <w:rPr>
                <w:b/>
              </w:rPr>
              <w:t>14.787,14</w:t>
            </w:r>
          </w:p>
        </w:tc>
      </w:tr>
    </w:tbl>
    <w:p w:rsidR="005A0739" w:rsidRDefault="005A0739" w:rsidP="006140DB">
      <w:pPr>
        <w:spacing w:before="120" w:after="0" w:line="240" w:lineRule="auto"/>
        <w:ind w:firstLine="567"/>
        <w:jc w:val="both"/>
        <w:rPr>
          <w:color w:val="000000"/>
          <w:szCs w:val="24"/>
        </w:rPr>
      </w:pPr>
    </w:p>
    <w:p w:rsidR="005A0739" w:rsidRPr="0067251F" w:rsidRDefault="005A0739" w:rsidP="00491AAE">
      <w:pPr>
        <w:spacing w:before="60" w:after="0" w:line="240" w:lineRule="auto"/>
        <w:ind w:firstLine="567"/>
        <w:jc w:val="both"/>
        <w:rPr>
          <w:b/>
          <w:szCs w:val="24"/>
        </w:rPr>
      </w:pPr>
      <w:r w:rsidRPr="0067251F">
        <w:rPr>
          <w:szCs w:val="24"/>
        </w:rPr>
        <w:t xml:space="preserve">Iš viso bendra pasiūlymo kaina be PVM:  </w:t>
      </w:r>
      <w:r w:rsidRPr="00DF5214">
        <w:rPr>
          <w:b/>
        </w:rPr>
        <w:t>12.220,78</w:t>
      </w:r>
      <w:r w:rsidRPr="0067251F">
        <w:rPr>
          <w:b/>
          <w:szCs w:val="24"/>
        </w:rPr>
        <w:t xml:space="preserve"> Eur. (</w:t>
      </w:r>
      <w:r>
        <w:rPr>
          <w:b/>
          <w:szCs w:val="24"/>
        </w:rPr>
        <w:t>dvylika</w:t>
      </w:r>
      <w:r w:rsidRPr="0067251F">
        <w:rPr>
          <w:b/>
          <w:szCs w:val="24"/>
        </w:rPr>
        <w:t xml:space="preserve"> tūkstančių </w:t>
      </w:r>
      <w:r>
        <w:rPr>
          <w:b/>
          <w:szCs w:val="24"/>
        </w:rPr>
        <w:t>du</w:t>
      </w:r>
      <w:r w:rsidRPr="0067251F">
        <w:rPr>
          <w:b/>
          <w:szCs w:val="24"/>
        </w:rPr>
        <w:t xml:space="preserve"> šimtai </w:t>
      </w:r>
      <w:r>
        <w:rPr>
          <w:b/>
          <w:szCs w:val="24"/>
        </w:rPr>
        <w:t>dvidešimt E</w:t>
      </w:r>
      <w:r w:rsidRPr="0067251F">
        <w:rPr>
          <w:b/>
          <w:szCs w:val="24"/>
        </w:rPr>
        <w:t>ur</w:t>
      </w:r>
      <w:r>
        <w:rPr>
          <w:b/>
          <w:szCs w:val="24"/>
        </w:rPr>
        <w:t>ų</w:t>
      </w:r>
      <w:r w:rsidRPr="0067251F">
        <w:rPr>
          <w:b/>
          <w:szCs w:val="24"/>
        </w:rPr>
        <w:t xml:space="preserve">, </w:t>
      </w:r>
      <w:r>
        <w:rPr>
          <w:b/>
          <w:szCs w:val="24"/>
        </w:rPr>
        <w:t>78</w:t>
      </w:r>
      <w:r w:rsidRPr="0067251F">
        <w:rPr>
          <w:b/>
          <w:szCs w:val="24"/>
        </w:rPr>
        <w:t xml:space="preserve"> ct)</w:t>
      </w:r>
    </w:p>
    <w:p w:rsidR="005A0739" w:rsidRPr="0067251F" w:rsidRDefault="005A0739" w:rsidP="00491AAE">
      <w:pPr>
        <w:spacing w:before="60" w:after="0" w:line="240" w:lineRule="auto"/>
        <w:ind w:firstLine="567"/>
        <w:jc w:val="both"/>
        <w:rPr>
          <w:szCs w:val="24"/>
        </w:rPr>
      </w:pPr>
      <w:r w:rsidRPr="0067251F">
        <w:rPr>
          <w:szCs w:val="24"/>
        </w:rPr>
        <w:t xml:space="preserve">Iš viso PVM: </w:t>
      </w:r>
      <w:r>
        <w:t xml:space="preserve">2.566,36 </w:t>
      </w:r>
      <w:r w:rsidRPr="0067251F">
        <w:rPr>
          <w:szCs w:val="24"/>
        </w:rPr>
        <w:t>Eur. (</w:t>
      </w:r>
      <w:r>
        <w:rPr>
          <w:szCs w:val="24"/>
        </w:rPr>
        <w:t>du</w:t>
      </w:r>
      <w:r w:rsidRPr="0067251F">
        <w:rPr>
          <w:szCs w:val="24"/>
        </w:rPr>
        <w:t xml:space="preserve"> tūkstančiai </w:t>
      </w:r>
      <w:r>
        <w:rPr>
          <w:szCs w:val="24"/>
        </w:rPr>
        <w:t>penki</w:t>
      </w:r>
      <w:r w:rsidRPr="0067251F">
        <w:rPr>
          <w:szCs w:val="24"/>
        </w:rPr>
        <w:t xml:space="preserve"> šimtai </w:t>
      </w:r>
      <w:r>
        <w:rPr>
          <w:szCs w:val="24"/>
        </w:rPr>
        <w:t>šešiasdešimt šeši Eurai</w:t>
      </w:r>
      <w:r w:rsidRPr="0067251F">
        <w:rPr>
          <w:szCs w:val="24"/>
        </w:rPr>
        <w:t xml:space="preserve">, </w:t>
      </w:r>
      <w:r>
        <w:rPr>
          <w:szCs w:val="24"/>
        </w:rPr>
        <w:t>36</w:t>
      </w:r>
      <w:r w:rsidRPr="0067251F">
        <w:rPr>
          <w:szCs w:val="24"/>
        </w:rPr>
        <w:t xml:space="preserve"> ct)</w:t>
      </w:r>
    </w:p>
    <w:p w:rsidR="005A0739" w:rsidRPr="00116BBD" w:rsidRDefault="005A0739" w:rsidP="00491AAE">
      <w:pPr>
        <w:spacing w:before="60" w:after="0" w:line="240" w:lineRule="auto"/>
        <w:ind w:firstLine="567"/>
        <w:jc w:val="both"/>
        <w:rPr>
          <w:b/>
          <w:szCs w:val="24"/>
        </w:rPr>
      </w:pPr>
      <w:r w:rsidRPr="0067251F">
        <w:rPr>
          <w:szCs w:val="24"/>
        </w:rPr>
        <w:t xml:space="preserve">Iš viso bendra pasiūlymo kaina su PVM: </w:t>
      </w:r>
      <w:r w:rsidRPr="00DF5214">
        <w:rPr>
          <w:b/>
        </w:rPr>
        <w:t>14.787,14</w:t>
      </w:r>
      <w:r>
        <w:rPr>
          <w:b/>
        </w:rPr>
        <w:t xml:space="preserve"> </w:t>
      </w:r>
      <w:r w:rsidRPr="0067251F">
        <w:rPr>
          <w:b/>
          <w:szCs w:val="24"/>
        </w:rPr>
        <w:t>Eur. (</w:t>
      </w:r>
      <w:r>
        <w:rPr>
          <w:b/>
          <w:szCs w:val="24"/>
        </w:rPr>
        <w:t>keturiolika</w:t>
      </w:r>
      <w:r w:rsidRPr="0067251F">
        <w:rPr>
          <w:b/>
          <w:szCs w:val="24"/>
        </w:rPr>
        <w:t xml:space="preserve"> tūkstanči</w:t>
      </w:r>
      <w:r>
        <w:rPr>
          <w:b/>
          <w:szCs w:val="24"/>
        </w:rPr>
        <w:t>ų</w:t>
      </w:r>
      <w:r w:rsidRPr="0067251F">
        <w:rPr>
          <w:b/>
          <w:szCs w:val="24"/>
        </w:rPr>
        <w:t xml:space="preserve"> </w:t>
      </w:r>
      <w:r>
        <w:rPr>
          <w:b/>
          <w:szCs w:val="24"/>
        </w:rPr>
        <w:t xml:space="preserve">septyni </w:t>
      </w:r>
      <w:r w:rsidRPr="0067251F">
        <w:rPr>
          <w:b/>
          <w:szCs w:val="24"/>
        </w:rPr>
        <w:t xml:space="preserve">šimtai </w:t>
      </w:r>
      <w:r>
        <w:rPr>
          <w:b/>
          <w:szCs w:val="24"/>
        </w:rPr>
        <w:t>aštuoniasdešimt septyni E</w:t>
      </w:r>
      <w:r w:rsidRPr="0067251F">
        <w:rPr>
          <w:b/>
          <w:szCs w:val="24"/>
        </w:rPr>
        <w:t>urai</w:t>
      </w:r>
      <w:r>
        <w:rPr>
          <w:b/>
          <w:szCs w:val="24"/>
        </w:rPr>
        <w:t>, 14 ct.</w:t>
      </w:r>
      <w:bookmarkStart w:id="0" w:name="_GoBack"/>
      <w:bookmarkEnd w:id="0"/>
      <w:r w:rsidRPr="0067251F">
        <w:rPr>
          <w:b/>
          <w:szCs w:val="24"/>
        </w:rPr>
        <w:t>)</w:t>
      </w:r>
    </w:p>
    <w:p w:rsidR="005A0739" w:rsidRPr="00076337" w:rsidRDefault="005A0739" w:rsidP="00491AAE">
      <w:pPr>
        <w:spacing w:before="60" w:after="0" w:line="240" w:lineRule="auto"/>
        <w:ind w:firstLine="567"/>
        <w:jc w:val="both"/>
        <w:rPr>
          <w:i/>
          <w:sz w:val="20"/>
          <w:szCs w:val="20"/>
        </w:rPr>
      </w:pPr>
      <w:r w:rsidRPr="00076337">
        <w:rPr>
          <w:i/>
          <w:sz w:val="20"/>
          <w:szCs w:val="20"/>
        </w:rPr>
        <w:t>Pastaba:</w:t>
      </w:r>
    </w:p>
    <w:p w:rsidR="005A0739" w:rsidRPr="00076337" w:rsidRDefault="005A0739" w:rsidP="000D3EFF">
      <w:pPr>
        <w:spacing w:after="0" w:line="240" w:lineRule="auto"/>
        <w:ind w:firstLine="567"/>
        <w:jc w:val="both"/>
        <w:rPr>
          <w:i/>
          <w:sz w:val="20"/>
          <w:szCs w:val="20"/>
        </w:rPr>
      </w:pPr>
      <w:r w:rsidRPr="00076337">
        <w:rPr>
          <w:i/>
          <w:sz w:val="20"/>
          <w:szCs w:val="20"/>
        </w:rPr>
        <w:t>- kainos pasiūlyme nurodomos, paliekant du skaitmenis po kablelio</w:t>
      </w:r>
    </w:p>
    <w:p w:rsidR="005A0739" w:rsidRPr="00076337" w:rsidRDefault="005A0739" w:rsidP="000D3EFF">
      <w:pPr>
        <w:spacing w:after="0" w:line="240" w:lineRule="auto"/>
        <w:ind w:firstLine="567"/>
        <w:jc w:val="both"/>
        <w:rPr>
          <w:i/>
          <w:sz w:val="20"/>
          <w:szCs w:val="20"/>
        </w:rPr>
      </w:pPr>
      <w:r w:rsidRPr="00076337">
        <w:rPr>
          <w:i/>
          <w:sz w:val="20"/>
          <w:szCs w:val="20"/>
        </w:rPr>
        <w:t>- bendra kaina turi atitikti pateiktų jos sudėtinių dalių sumą</w:t>
      </w:r>
    </w:p>
    <w:p w:rsidR="005A0739" w:rsidRPr="00076337" w:rsidRDefault="005A0739" w:rsidP="000D3EFF">
      <w:pPr>
        <w:spacing w:after="0" w:line="240" w:lineRule="auto"/>
        <w:ind w:firstLine="567"/>
        <w:jc w:val="both"/>
        <w:rPr>
          <w:i/>
          <w:sz w:val="20"/>
          <w:szCs w:val="20"/>
        </w:rPr>
      </w:pPr>
      <w:r w:rsidRPr="00076337">
        <w:rPr>
          <w:i/>
          <w:sz w:val="20"/>
          <w:szCs w:val="20"/>
        </w:rPr>
        <w:t>- tais atvejais, kai pagal galiojančius teisės aktus rangovui nereikia mokėti PVM, jis atitinkamų skilčių nepildo ir nurodo priežastis, dėl kurių PVM nemoka</w:t>
      </w:r>
    </w:p>
    <w:p w:rsidR="005A0739" w:rsidRDefault="005A0739" w:rsidP="00401C19">
      <w:pPr>
        <w:tabs>
          <w:tab w:val="left" w:pos="720"/>
        </w:tabs>
        <w:spacing w:before="120" w:after="0" w:line="240" w:lineRule="auto"/>
        <w:ind w:firstLine="567"/>
        <w:jc w:val="both"/>
      </w:pPr>
      <w:r>
        <w:t>Taip pat mes patvirtiname, kad visa pasiūlyme pateikta informacija yra teisinga, atitinka tikrovę ir apima viską, ko reikia visiškam ir tinkamam sutarties įvykdymui.</w:t>
      </w:r>
    </w:p>
    <w:p w:rsidR="005A0739" w:rsidRDefault="005A0739" w:rsidP="00401C19">
      <w:pPr>
        <w:spacing w:before="120" w:after="0" w:line="240" w:lineRule="auto"/>
        <w:ind w:firstLine="567"/>
        <w:jc w:val="both"/>
      </w:pPr>
      <w:r>
        <w:rPr>
          <w:spacing w:val="-4"/>
        </w:rPr>
        <w:t>Pasirašydamas CVP IS priemonėmis pateiktą pasiūlymą saugiu elektroniniu parašu, patvirtinu, kad dokumentų skaitmeninės</w:t>
      </w:r>
      <w:r>
        <w:t xml:space="preserve"> kopijos ir elektroninėmis priemonėmis pateikti duomenys yra tikri.</w:t>
      </w:r>
    </w:p>
    <w:p w:rsidR="005A0739" w:rsidRDefault="005A0739" w:rsidP="00401C19">
      <w:pPr>
        <w:spacing w:before="120" w:after="0" w:line="240" w:lineRule="auto"/>
        <w:ind w:firstLine="567"/>
        <w:jc w:val="both"/>
      </w:pPr>
      <w:r>
        <w:t>Siūlomi darbai visiškai atitinka pirkimo dokumentuose nurodytus reikalavimus.</w:t>
      </w:r>
    </w:p>
    <w:p w:rsidR="005A0739" w:rsidRPr="005F5603" w:rsidRDefault="005A0739" w:rsidP="00401C19">
      <w:pPr>
        <w:spacing w:before="120" w:after="0" w:line="240" w:lineRule="auto"/>
        <w:ind w:firstLine="567"/>
        <w:jc w:val="both"/>
      </w:pPr>
      <w:r w:rsidRPr="005F5603">
        <w:t xml:space="preserve">Informacija apie subrangovus (pažymėti): </w:t>
      </w:r>
    </w:p>
    <w:p w:rsidR="005A0739" w:rsidRPr="005F5603" w:rsidRDefault="005A0739" w:rsidP="000D3EFF">
      <w:pPr>
        <w:spacing w:after="0" w:line="240" w:lineRule="auto"/>
        <w:ind w:firstLine="567"/>
        <w:jc w:val="both"/>
      </w:pPr>
      <w:r w:rsidRPr="005F5603">
        <w:t xml:space="preserve">Subranga:  </w:t>
      </w:r>
    </w:p>
    <w:p w:rsidR="005A0739" w:rsidRDefault="005A0739" w:rsidP="000D3EFF">
      <w:pPr>
        <w:spacing w:after="0" w:line="240" w:lineRule="auto"/>
        <w:ind w:firstLine="567"/>
        <w:jc w:val="both"/>
      </w:pPr>
      <w:r w:rsidRPr="00D223E0">
        <w:rPr>
          <w:szCs w:val="24"/>
          <w:lang w:eastAsia="lt-LT"/>
        </w:rPr>
        <w:fldChar w:fldCharType="begin">
          <w:ffData>
            <w:name w:val="Check2"/>
            <w:enabled/>
            <w:calcOnExit w:val="0"/>
            <w:checkBox>
              <w:sizeAuto/>
              <w:default w:val="1"/>
            </w:checkBox>
          </w:ffData>
        </w:fldChar>
      </w:r>
      <w:r w:rsidRPr="00D223E0">
        <w:rPr>
          <w:szCs w:val="24"/>
          <w:lang w:eastAsia="lt-LT"/>
        </w:rPr>
        <w:instrText xml:space="preserve"> FORMCHECKBOX </w:instrText>
      </w:r>
      <w:r w:rsidRPr="00D223E0">
        <w:rPr>
          <w:szCs w:val="24"/>
          <w:lang w:eastAsia="lt-LT"/>
        </w:rPr>
      </w:r>
      <w:r w:rsidRPr="00D223E0">
        <w:rPr>
          <w:szCs w:val="24"/>
          <w:lang w:eastAsia="lt-LT"/>
        </w:rPr>
        <w:fldChar w:fldCharType="end"/>
      </w:r>
      <w:r w:rsidRPr="00D223E0">
        <w:rPr>
          <w:szCs w:val="24"/>
          <w:lang w:eastAsia="lt-LT"/>
        </w:rPr>
        <w:t xml:space="preserve"> </w:t>
      </w:r>
      <w:r w:rsidRPr="005F5603">
        <w:t xml:space="preserve"> nenumatoma</w:t>
      </w:r>
    </w:p>
    <w:p w:rsidR="005A0739" w:rsidRDefault="005A0739" w:rsidP="00D223E0">
      <w:pPr>
        <w:suppressAutoHyphens/>
        <w:spacing w:after="0" w:line="240" w:lineRule="auto"/>
        <w:ind w:firstLine="567"/>
        <w:jc w:val="both"/>
        <w:rPr>
          <w:rFonts w:cs="Calibri"/>
          <w:lang w:eastAsia="ar-SA"/>
        </w:rPr>
      </w:pPr>
      <w:r w:rsidRPr="005F5603">
        <w:fldChar w:fldCharType="begin">
          <w:ffData>
            <w:name w:val="Check2"/>
            <w:enabled/>
            <w:calcOnExit w:val="0"/>
            <w:checkBox>
              <w:sizeAuto/>
              <w:default w:val="0"/>
            </w:checkBox>
          </w:ffData>
        </w:fldChar>
      </w:r>
      <w:r w:rsidRPr="005F5603">
        <w:instrText xml:space="preserve"> FORMCHECKBOX </w:instrText>
      </w:r>
      <w:r w:rsidRPr="005F5603">
        <w:fldChar w:fldCharType="end"/>
      </w:r>
      <w:r>
        <w:t xml:space="preserve"> </w:t>
      </w:r>
      <w:r w:rsidRPr="00D223E0">
        <w:rPr>
          <w:szCs w:val="24"/>
          <w:lang w:eastAsia="lt-LT"/>
        </w:rPr>
        <w:t xml:space="preserve"> </w:t>
      </w:r>
      <w:r w:rsidRPr="00D223E0">
        <w:rPr>
          <w:rFonts w:cs="Calibri"/>
          <w:lang w:eastAsia="ar-SA"/>
        </w:rPr>
        <w:t xml:space="preserve">numatoma </w:t>
      </w:r>
    </w:p>
    <w:p w:rsidR="005A0739" w:rsidRDefault="005A0739" w:rsidP="00657D60">
      <w:pPr>
        <w:spacing w:before="120" w:after="120" w:line="240" w:lineRule="auto"/>
        <w:ind w:firstLine="567"/>
        <w:jc w:val="both"/>
      </w:pPr>
      <w:r>
        <w:t>Jeigu darbų pirkimo sutarčiai vykdyti pasitelkiami subrangovai, pagrindinius darbus, kurie yra nurodyti šių pirkimo dokumentų 1.7. p.,  privalo atlikti tiekėjas.</w:t>
      </w:r>
    </w:p>
    <w:p w:rsidR="005A0739" w:rsidRPr="005F5603" w:rsidRDefault="005A0739" w:rsidP="000D3EFF">
      <w:pPr>
        <w:spacing w:after="0" w:line="240" w:lineRule="auto"/>
        <w:ind w:firstLine="567"/>
        <w:jc w:val="both"/>
        <w:rPr>
          <w:sz w:val="16"/>
          <w:szCs w:val="16"/>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4"/>
        <w:gridCol w:w="2778"/>
        <w:gridCol w:w="1701"/>
        <w:gridCol w:w="1418"/>
        <w:gridCol w:w="3109"/>
      </w:tblGrid>
      <w:tr w:rsidR="005A0739" w:rsidRPr="005F5603" w:rsidTr="00DF5A3A">
        <w:tc>
          <w:tcPr>
            <w:tcW w:w="624" w:type="dxa"/>
            <w:vAlign w:val="center"/>
          </w:tcPr>
          <w:p w:rsidR="005A0739" w:rsidRPr="005F5603" w:rsidRDefault="005A0739" w:rsidP="000D3EFF">
            <w:pPr>
              <w:spacing w:after="0" w:line="240" w:lineRule="auto"/>
              <w:jc w:val="center"/>
            </w:pPr>
            <w:r w:rsidRPr="005F5603">
              <w:t>Eil. Nr.</w:t>
            </w:r>
          </w:p>
        </w:tc>
        <w:tc>
          <w:tcPr>
            <w:tcW w:w="2778" w:type="dxa"/>
            <w:vAlign w:val="center"/>
          </w:tcPr>
          <w:p w:rsidR="005A0739" w:rsidRPr="005F5603" w:rsidRDefault="005A0739" w:rsidP="00076337">
            <w:pPr>
              <w:spacing w:after="0" w:line="240" w:lineRule="auto"/>
              <w:jc w:val="center"/>
            </w:pPr>
            <w:r w:rsidRPr="005F5603">
              <w:t>Darbų pavadinimas</w:t>
            </w:r>
          </w:p>
        </w:tc>
        <w:tc>
          <w:tcPr>
            <w:tcW w:w="1701" w:type="dxa"/>
            <w:vAlign w:val="center"/>
          </w:tcPr>
          <w:p w:rsidR="005A0739" w:rsidRPr="005F5603" w:rsidRDefault="005A0739" w:rsidP="00076337">
            <w:pPr>
              <w:spacing w:after="0" w:line="240" w:lineRule="auto"/>
              <w:jc w:val="center"/>
            </w:pPr>
            <w:r w:rsidRPr="005F5603">
              <w:t xml:space="preserve">Vertinė išraiška, </w:t>
            </w:r>
            <w:r>
              <w:t>EUR</w:t>
            </w:r>
          </w:p>
        </w:tc>
        <w:tc>
          <w:tcPr>
            <w:tcW w:w="1418" w:type="dxa"/>
            <w:vAlign w:val="center"/>
          </w:tcPr>
          <w:p w:rsidR="005A0739" w:rsidRPr="005F5603" w:rsidRDefault="005A0739" w:rsidP="00076337">
            <w:pPr>
              <w:spacing w:after="0" w:line="240" w:lineRule="auto"/>
              <w:jc w:val="center"/>
            </w:pPr>
            <w:r w:rsidRPr="005F5603">
              <w:t>Procentinė išraiška</w:t>
            </w:r>
          </w:p>
        </w:tc>
        <w:tc>
          <w:tcPr>
            <w:tcW w:w="3109" w:type="dxa"/>
          </w:tcPr>
          <w:p w:rsidR="005A0739" w:rsidRPr="005F5603" w:rsidRDefault="005A0739" w:rsidP="00076337">
            <w:pPr>
              <w:spacing w:after="0" w:line="240" w:lineRule="auto"/>
              <w:jc w:val="center"/>
            </w:pPr>
            <w:r>
              <w:t>Subrangovo pavadinimas,</w:t>
            </w:r>
            <w:r w:rsidRPr="005F5603">
              <w:t xml:space="preserve"> adresas</w:t>
            </w:r>
            <w:r>
              <w:t>, įmonės kodas</w:t>
            </w:r>
          </w:p>
        </w:tc>
      </w:tr>
      <w:tr w:rsidR="005A0739" w:rsidRPr="005F5603" w:rsidTr="00DF5A3A">
        <w:tc>
          <w:tcPr>
            <w:tcW w:w="624" w:type="dxa"/>
          </w:tcPr>
          <w:p w:rsidR="005A0739" w:rsidRPr="005F5603" w:rsidRDefault="005A0739" w:rsidP="000D3EFF">
            <w:pPr>
              <w:spacing w:after="0" w:line="240" w:lineRule="auto"/>
              <w:jc w:val="both"/>
            </w:pPr>
            <w:r w:rsidRPr="005F5603">
              <w:t>1.</w:t>
            </w:r>
          </w:p>
        </w:tc>
        <w:tc>
          <w:tcPr>
            <w:tcW w:w="2778" w:type="dxa"/>
          </w:tcPr>
          <w:p w:rsidR="005A0739" w:rsidRPr="005F5603" w:rsidRDefault="005A0739" w:rsidP="00D223E0">
            <w:pPr>
              <w:spacing w:after="0" w:line="240" w:lineRule="auto"/>
              <w:ind w:hanging="23"/>
            </w:pPr>
            <w:r>
              <w:t>NĖRA</w:t>
            </w:r>
          </w:p>
        </w:tc>
        <w:tc>
          <w:tcPr>
            <w:tcW w:w="1701" w:type="dxa"/>
          </w:tcPr>
          <w:p w:rsidR="005A0739" w:rsidRPr="0067251F" w:rsidRDefault="005A0739" w:rsidP="00F67BD3">
            <w:pPr>
              <w:spacing w:after="0" w:line="240" w:lineRule="auto"/>
              <w:jc w:val="right"/>
            </w:pPr>
          </w:p>
        </w:tc>
        <w:tc>
          <w:tcPr>
            <w:tcW w:w="1418" w:type="dxa"/>
          </w:tcPr>
          <w:p w:rsidR="005A0739" w:rsidRPr="0067251F" w:rsidRDefault="005A0739" w:rsidP="000E62E3">
            <w:pPr>
              <w:spacing w:after="0" w:line="240" w:lineRule="auto"/>
              <w:ind w:firstLine="567"/>
              <w:jc w:val="right"/>
            </w:pPr>
          </w:p>
        </w:tc>
        <w:tc>
          <w:tcPr>
            <w:tcW w:w="3109" w:type="dxa"/>
          </w:tcPr>
          <w:p w:rsidR="005A0739" w:rsidRPr="00F24B8E" w:rsidRDefault="005A0739" w:rsidP="00F24B8E">
            <w:pPr>
              <w:spacing w:after="0" w:line="240" w:lineRule="auto"/>
              <w:jc w:val="right"/>
            </w:pPr>
          </w:p>
        </w:tc>
      </w:tr>
      <w:tr w:rsidR="005A0739" w:rsidRPr="005F5603" w:rsidTr="00DF5A3A">
        <w:tc>
          <w:tcPr>
            <w:tcW w:w="624" w:type="dxa"/>
          </w:tcPr>
          <w:p w:rsidR="005A0739" w:rsidRPr="005F5603" w:rsidRDefault="005A0739" w:rsidP="000D3EFF">
            <w:pPr>
              <w:spacing w:after="0" w:line="240" w:lineRule="auto"/>
              <w:jc w:val="both"/>
            </w:pPr>
          </w:p>
        </w:tc>
        <w:tc>
          <w:tcPr>
            <w:tcW w:w="2778" w:type="dxa"/>
          </w:tcPr>
          <w:p w:rsidR="005A0739" w:rsidRPr="005F5603" w:rsidRDefault="005A0739" w:rsidP="000D3EFF">
            <w:pPr>
              <w:spacing w:after="0" w:line="240" w:lineRule="auto"/>
              <w:ind w:firstLine="567"/>
              <w:jc w:val="both"/>
            </w:pPr>
          </w:p>
        </w:tc>
        <w:tc>
          <w:tcPr>
            <w:tcW w:w="1701" w:type="dxa"/>
            <w:vAlign w:val="center"/>
          </w:tcPr>
          <w:p w:rsidR="005A0739" w:rsidRPr="0067251F" w:rsidRDefault="005A0739" w:rsidP="00401C19">
            <w:pPr>
              <w:spacing w:after="0" w:line="240" w:lineRule="auto"/>
              <w:jc w:val="right"/>
            </w:pPr>
            <w:r w:rsidRPr="0067251F">
              <w:t>Iš viso:              EUR</w:t>
            </w:r>
          </w:p>
        </w:tc>
        <w:tc>
          <w:tcPr>
            <w:tcW w:w="1418" w:type="dxa"/>
            <w:vAlign w:val="center"/>
          </w:tcPr>
          <w:p w:rsidR="005A0739" w:rsidRPr="0067251F" w:rsidRDefault="005A0739" w:rsidP="00401C19">
            <w:pPr>
              <w:spacing w:after="0" w:line="240" w:lineRule="auto"/>
              <w:jc w:val="right"/>
            </w:pPr>
            <w:r w:rsidRPr="0067251F">
              <w:t>Iš viso:       %</w:t>
            </w:r>
          </w:p>
        </w:tc>
        <w:tc>
          <w:tcPr>
            <w:tcW w:w="3109" w:type="dxa"/>
          </w:tcPr>
          <w:p w:rsidR="005A0739" w:rsidRPr="005F5603" w:rsidRDefault="005A0739" w:rsidP="00F24B8E">
            <w:pPr>
              <w:spacing w:after="0" w:line="240" w:lineRule="auto"/>
              <w:jc w:val="both"/>
            </w:pPr>
          </w:p>
        </w:tc>
      </w:tr>
    </w:tbl>
    <w:p w:rsidR="005A0739" w:rsidRDefault="005A0739" w:rsidP="000D3EFF">
      <w:pPr>
        <w:spacing w:after="0" w:line="240" w:lineRule="auto"/>
        <w:ind w:firstLine="567"/>
        <w:jc w:val="both"/>
        <w:rPr>
          <w:color w:val="000000"/>
          <w:szCs w:val="24"/>
          <w:lang w:eastAsia="lt-LT"/>
        </w:rPr>
      </w:pPr>
    </w:p>
    <w:p w:rsidR="005A0739" w:rsidRPr="00376273" w:rsidRDefault="005A0739" w:rsidP="000169DE">
      <w:pPr>
        <w:spacing w:after="60" w:line="240" w:lineRule="auto"/>
        <w:ind w:firstLine="567"/>
        <w:jc w:val="both"/>
        <w:rPr>
          <w:color w:val="000000"/>
          <w:szCs w:val="24"/>
          <w:lang w:eastAsia="lt-LT"/>
        </w:rPr>
      </w:pPr>
      <w:r w:rsidRPr="00376273">
        <w:rPr>
          <w:color w:val="000000"/>
          <w:szCs w:val="24"/>
          <w:lang w:eastAsia="lt-LT"/>
        </w:rPr>
        <w:t>Kartu su pasiūlymu pateikiami šie dokumentai (pasirašydamas pasiūlymą saugiu elektroniniu parašu patvirtinu, kad dokumentų skaitmeninės kopijos yra tikros):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6518"/>
        <w:gridCol w:w="2554"/>
      </w:tblGrid>
      <w:tr w:rsidR="005A0739" w:rsidRPr="00CD6147" w:rsidTr="00E41873">
        <w:tc>
          <w:tcPr>
            <w:tcW w:w="567" w:type="dxa"/>
            <w:vAlign w:val="center"/>
          </w:tcPr>
          <w:p w:rsidR="005A0739" w:rsidRPr="00CD6147" w:rsidRDefault="005A0739" w:rsidP="006130B7">
            <w:pPr>
              <w:spacing w:after="0" w:line="240" w:lineRule="auto"/>
              <w:jc w:val="center"/>
              <w:rPr>
                <w:color w:val="000000"/>
              </w:rPr>
            </w:pPr>
            <w:r>
              <w:rPr>
                <w:color w:val="000000"/>
              </w:rPr>
              <w:t xml:space="preserve">Eil. </w:t>
            </w:r>
            <w:r w:rsidRPr="00CD6147">
              <w:rPr>
                <w:color w:val="000000"/>
              </w:rPr>
              <w:t>Nr.</w:t>
            </w:r>
          </w:p>
        </w:tc>
        <w:tc>
          <w:tcPr>
            <w:tcW w:w="6518" w:type="dxa"/>
            <w:vAlign w:val="center"/>
          </w:tcPr>
          <w:p w:rsidR="005A0739" w:rsidRPr="00CD6147" w:rsidRDefault="005A0739" w:rsidP="006130B7">
            <w:pPr>
              <w:spacing w:after="0" w:line="240" w:lineRule="auto"/>
              <w:jc w:val="center"/>
              <w:rPr>
                <w:color w:val="000000"/>
              </w:rPr>
            </w:pPr>
            <w:r w:rsidRPr="00CD6147">
              <w:rPr>
                <w:color w:val="000000"/>
              </w:rPr>
              <w:t>Pateiktų dokumentų pavadinimas</w:t>
            </w:r>
          </w:p>
        </w:tc>
        <w:tc>
          <w:tcPr>
            <w:tcW w:w="2554" w:type="dxa"/>
            <w:vAlign w:val="center"/>
          </w:tcPr>
          <w:p w:rsidR="005A0739" w:rsidRPr="00CD6147" w:rsidRDefault="005A0739" w:rsidP="006130B7">
            <w:pPr>
              <w:spacing w:after="0" w:line="240" w:lineRule="auto"/>
              <w:jc w:val="center"/>
              <w:rPr>
                <w:color w:val="000000"/>
              </w:rPr>
            </w:pPr>
            <w:r w:rsidRPr="00CD6147">
              <w:rPr>
                <w:color w:val="000000"/>
              </w:rPr>
              <w:t>Dokumento puslapių skaičius</w:t>
            </w:r>
          </w:p>
        </w:tc>
      </w:tr>
      <w:tr w:rsidR="005A0739" w:rsidRPr="00CD6147" w:rsidTr="00E41873">
        <w:tc>
          <w:tcPr>
            <w:tcW w:w="567" w:type="dxa"/>
            <w:vAlign w:val="center"/>
          </w:tcPr>
          <w:p w:rsidR="005A0739" w:rsidRDefault="005A0739" w:rsidP="00657D60">
            <w:pPr>
              <w:spacing w:before="60" w:after="60" w:line="240" w:lineRule="auto"/>
              <w:jc w:val="center"/>
              <w:rPr>
                <w:color w:val="000000"/>
              </w:rPr>
            </w:pPr>
            <w:r>
              <w:rPr>
                <w:color w:val="000000"/>
              </w:rPr>
              <w:t>1</w:t>
            </w:r>
          </w:p>
        </w:tc>
        <w:tc>
          <w:tcPr>
            <w:tcW w:w="6518" w:type="dxa"/>
            <w:vAlign w:val="center"/>
          </w:tcPr>
          <w:p w:rsidR="005A0739" w:rsidRPr="00076337" w:rsidRDefault="005A0739" w:rsidP="00657D60">
            <w:pPr>
              <w:spacing w:before="60" w:after="60" w:line="240" w:lineRule="auto"/>
              <w:rPr>
                <w:color w:val="000000"/>
                <w:highlight w:val="yellow"/>
              </w:rPr>
            </w:pPr>
            <w:r w:rsidRPr="00DF5A3A">
              <w:rPr>
                <w:color w:val="000000"/>
              </w:rPr>
              <w:t>Įgaliojimas pateikti pasiūlymą</w:t>
            </w:r>
          </w:p>
        </w:tc>
        <w:tc>
          <w:tcPr>
            <w:tcW w:w="2554" w:type="dxa"/>
            <w:vAlign w:val="center"/>
          </w:tcPr>
          <w:p w:rsidR="005A0739" w:rsidRPr="00957D2D" w:rsidRDefault="005A0739" w:rsidP="00657D60">
            <w:pPr>
              <w:spacing w:before="60" w:after="60" w:line="240" w:lineRule="auto"/>
              <w:jc w:val="center"/>
              <w:rPr>
                <w:color w:val="000000"/>
              </w:rPr>
            </w:pPr>
            <w:r>
              <w:rPr>
                <w:color w:val="000000"/>
              </w:rPr>
              <w:t>1</w:t>
            </w:r>
          </w:p>
        </w:tc>
      </w:tr>
      <w:tr w:rsidR="005A0739" w:rsidRPr="00CD6147" w:rsidTr="00E41873">
        <w:tc>
          <w:tcPr>
            <w:tcW w:w="567" w:type="dxa"/>
            <w:vAlign w:val="center"/>
          </w:tcPr>
          <w:p w:rsidR="005A0739" w:rsidRPr="00CD6147" w:rsidRDefault="005A0739" w:rsidP="004B1376">
            <w:pPr>
              <w:spacing w:before="60" w:after="60" w:line="240" w:lineRule="auto"/>
              <w:jc w:val="center"/>
              <w:rPr>
                <w:color w:val="000000"/>
              </w:rPr>
            </w:pPr>
            <w:r>
              <w:rPr>
                <w:color w:val="000000"/>
              </w:rPr>
              <w:t>2</w:t>
            </w:r>
          </w:p>
        </w:tc>
        <w:tc>
          <w:tcPr>
            <w:tcW w:w="6518" w:type="dxa"/>
            <w:vAlign w:val="center"/>
          </w:tcPr>
          <w:p w:rsidR="005A0739" w:rsidRPr="00754686" w:rsidRDefault="005A0739" w:rsidP="004B1376">
            <w:pPr>
              <w:spacing w:before="60" w:after="60" w:line="240" w:lineRule="auto"/>
              <w:rPr>
                <w:color w:val="000000"/>
              </w:rPr>
            </w:pPr>
            <w:r w:rsidRPr="00754686">
              <w:rPr>
                <w:color w:val="000000"/>
              </w:rPr>
              <w:t xml:space="preserve">Registrų centro išplėstinis išrašas </w:t>
            </w:r>
          </w:p>
        </w:tc>
        <w:tc>
          <w:tcPr>
            <w:tcW w:w="2554" w:type="dxa"/>
            <w:vAlign w:val="center"/>
          </w:tcPr>
          <w:p w:rsidR="005A0739" w:rsidRPr="00754686" w:rsidRDefault="005A0739" w:rsidP="004B1376">
            <w:pPr>
              <w:spacing w:before="60" w:after="60" w:line="240" w:lineRule="auto"/>
              <w:jc w:val="center"/>
              <w:rPr>
                <w:color w:val="000000"/>
              </w:rPr>
            </w:pPr>
            <w:r w:rsidRPr="00754686">
              <w:rPr>
                <w:color w:val="000000"/>
              </w:rPr>
              <w:t>3</w:t>
            </w:r>
          </w:p>
        </w:tc>
      </w:tr>
      <w:tr w:rsidR="005A0739" w:rsidRPr="00CD6147" w:rsidTr="00E41873">
        <w:tc>
          <w:tcPr>
            <w:tcW w:w="567" w:type="dxa"/>
            <w:vAlign w:val="center"/>
          </w:tcPr>
          <w:p w:rsidR="005A0739" w:rsidRPr="00CD6147" w:rsidRDefault="005A0739" w:rsidP="004B1376">
            <w:pPr>
              <w:spacing w:before="60" w:after="60" w:line="240" w:lineRule="auto"/>
              <w:jc w:val="center"/>
              <w:rPr>
                <w:color w:val="000000"/>
              </w:rPr>
            </w:pPr>
            <w:r>
              <w:rPr>
                <w:color w:val="000000"/>
              </w:rPr>
              <w:t>3</w:t>
            </w:r>
          </w:p>
        </w:tc>
        <w:tc>
          <w:tcPr>
            <w:tcW w:w="6518" w:type="dxa"/>
            <w:vAlign w:val="center"/>
          </w:tcPr>
          <w:p w:rsidR="005A0739" w:rsidRPr="00754686" w:rsidRDefault="005A0739" w:rsidP="004B1376">
            <w:pPr>
              <w:spacing w:before="60" w:after="60" w:line="240" w:lineRule="auto"/>
              <w:rPr>
                <w:color w:val="000000"/>
              </w:rPr>
            </w:pPr>
            <w:r w:rsidRPr="00754686">
              <w:rPr>
                <w:color w:val="000000"/>
              </w:rPr>
              <w:t>Įmonės kvalifikacijos atestatas</w:t>
            </w:r>
          </w:p>
        </w:tc>
        <w:tc>
          <w:tcPr>
            <w:tcW w:w="2554" w:type="dxa"/>
            <w:vAlign w:val="center"/>
          </w:tcPr>
          <w:p w:rsidR="005A0739" w:rsidRPr="00754686" w:rsidRDefault="005A0739" w:rsidP="004B1376">
            <w:pPr>
              <w:spacing w:before="60" w:after="60" w:line="240" w:lineRule="auto"/>
              <w:jc w:val="center"/>
              <w:rPr>
                <w:color w:val="000000"/>
              </w:rPr>
            </w:pPr>
            <w:r w:rsidRPr="00754686">
              <w:rPr>
                <w:color w:val="000000"/>
              </w:rPr>
              <w:t>1</w:t>
            </w:r>
          </w:p>
        </w:tc>
      </w:tr>
      <w:tr w:rsidR="005A0739" w:rsidRPr="00CD6147" w:rsidTr="00E41873">
        <w:tc>
          <w:tcPr>
            <w:tcW w:w="567" w:type="dxa"/>
            <w:vAlign w:val="center"/>
          </w:tcPr>
          <w:p w:rsidR="005A0739" w:rsidRPr="00CD6147" w:rsidRDefault="005A0739" w:rsidP="00657D60">
            <w:pPr>
              <w:spacing w:before="60" w:after="60" w:line="240" w:lineRule="auto"/>
              <w:jc w:val="center"/>
              <w:rPr>
                <w:color w:val="000000"/>
              </w:rPr>
            </w:pPr>
            <w:r>
              <w:rPr>
                <w:color w:val="000000"/>
              </w:rPr>
              <w:t>4</w:t>
            </w:r>
          </w:p>
        </w:tc>
        <w:tc>
          <w:tcPr>
            <w:tcW w:w="6518" w:type="dxa"/>
            <w:vAlign w:val="center"/>
          </w:tcPr>
          <w:p w:rsidR="005A0739" w:rsidRPr="00754686" w:rsidRDefault="005A0739" w:rsidP="00657D60">
            <w:pPr>
              <w:spacing w:before="60" w:after="60" w:line="240" w:lineRule="auto"/>
              <w:rPr>
                <w:color w:val="000000"/>
              </w:rPr>
            </w:pPr>
            <w:r w:rsidRPr="00754686">
              <w:rPr>
                <w:color w:val="000000"/>
              </w:rPr>
              <w:t>RC jungtinė pažyma</w:t>
            </w:r>
          </w:p>
        </w:tc>
        <w:tc>
          <w:tcPr>
            <w:tcW w:w="2554" w:type="dxa"/>
            <w:vAlign w:val="center"/>
          </w:tcPr>
          <w:p w:rsidR="005A0739" w:rsidRPr="00754686" w:rsidRDefault="005A0739" w:rsidP="00657D60">
            <w:pPr>
              <w:spacing w:before="60" w:after="60" w:line="240" w:lineRule="auto"/>
              <w:jc w:val="center"/>
              <w:rPr>
                <w:color w:val="000000"/>
              </w:rPr>
            </w:pPr>
            <w:r w:rsidRPr="00754686">
              <w:rPr>
                <w:color w:val="000000"/>
              </w:rPr>
              <w:t>2</w:t>
            </w:r>
          </w:p>
        </w:tc>
      </w:tr>
      <w:tr w:rsidR="005A0739" w:rsidRPr="00CD6147" w:rsidTr="00A10ECD">
        <w:tc>
          <w:tcPr>
            <w:tcW w:w="567" w:type="dxa"/>
            <w:vAlign w:val="center"/>
          </w:tcPr>
          <w:p w:rsidR="005A0739" w:rsidRPr="00754686" w:rsidRDefault="005A0739" w:rsidP="004B1376">
            <w:pPr>
              <w:spacing w:before="60" w:after="60" w:line="240" w:lineRule="auto"/>
              <w:jc w:val="center"/>
            </w:pPr>
            <w:r>
              <w:t>5</w:t>
            </w:r>
          </w:p>
        </w:tc>
        <w:tc>
          <w:tcPr>
            <w:tcW w:w="6518" w:type="dxa"/>
            <w:vAlign w:val="center"/>
          </w:tcPr>
          <w:p w:rsidR="005A0739" w:rsidRPr="00754686" w:rsidRDefault="005A0739" w:rsidP="004B1376">
            <w:pPr>
              <w:spacing w:before="60" w:after="60" w:line="240" w:lineRule="auto"/>
              <w:rPr>
                <w:color w:val="000000"/>
              </w:rPr>
            </w:pPr>
            <w:r w:rsidRPr="00754686">
              <w:rPr>
                <w:color w:val="000000"/>
              </w:rPr>
              <w:t>Pažyma dėl įmonės pagrindinio dalyvio (akcininko)</w:t>
            </w:r>
          </w:p>
        </w:tc>
        <w:tc>
          <w:tcPr>
            <w:tcW w:w="2554" w:type="dxa"/>
            <w:vAlign w:val="center"/>
          </w:tcPr>
          <w:p w:rsidR="005A0739" w:rsidRPr="00754686" w:rsidRDefault="005A0739" w:rsidP="004B1376">
            <w:pPr>
              <w:spacing w:before="60" w:after="60" w:line="240" w:lineRule="auto"/>
              <w:jc w:val="center"/>
              <w:rPr>
                <w:color w:val="000000"/>
              </w:rPr>
            </w:pPr>
            <w:r w:rsidRPr="00754686">
              <w:rPr>
                <w:color w:val="000000"/>
              </w:rPr>
              <w:t>1</w:t>
            </w:r>
          </w:p>
        </w:tc>
      </w:tr>
      <w:tr w:rsidR="005A0739" w:rsidRPr="00CD6147" w:rsidTr="00AA1D61">
        <w:tc>
          <w:tcPr>
            <w:tcW w:w="567" w:type="dxa"/>
            <w:vAlign w:val="center"/>
          </w:tcPr>
          <w:p w:rsidR="005A0739" w:rsidRPr="00CD6147" w:rsidRDefault="005A0739" w:rsidP="00657D60">
            <w:pPr>
              <w:spacing w:before="60" w:after="60" w:line="240" w:lineRule="auto"/>
              <w:jc w:val="center"/>
              <w:rPr>
                <w:color w:val="000000"/>
              </w:rPr>
            </w:pPr>
            <w:r>
              <w:rPr>
                <w:color w:val="000000"/>
              </w:rPr>
              <w:t>6</w:t>
            </w:r>
          </w:p>
        </w:tc>
        <w:tc>
          <w:tcPr>
            <w:tcW w:w="6518" w:type="dxa"/>
            <w:vAlign w:val="center"/>
          </w:tcPr>
          <w:p w:rsidR="005A0739" w:rsidRPr="00754686" w:rsidRDefault="005A0739" w:rsidP="00657D60">
            <w:pPr>
              <w:spacing w:before="60" w:after="60" w:line="240" w:lineRule="auto"/>
              <w:rPr>
                <w:color w:val="000000"/>
              </w:rPr>
            </w:pPr>
            <w:r w:rsidRPr="00754686">
              <w:rPr>
                <w:color w:val="000000"/>
              </w:rPr>
              <w:t>Tiekėjo deklaracija</w:t>
            </w:r>
          </w:p>
        </w:tc>
        <w:tc>
          <w:tcPr>
            <w:tcW w:w="2554" w:type="dxa"/>
            <w:vAlign w:val="center"/>
          </w:tcPr>
          <w:p w:rsidR="005A0739" w:rsidRPr="00754686" w:rsidRDefault="005A0739" w:rsidP="00657D60">
            <w:pPr>
              <w:spacing w:before="60" w:after="60" w:line="240" w:lineRule="auto"/>
              <w:jc w:val="center"/>
              <w:rPr>
                <w:color w:val="000000"/>
              </w:rPr>
            </w:pPr>
            <w:r w:rsidRPr="00754686">
              <w:rPr>
                <w:color w:val="000000"/>
              </w:rPr>
              <w:t>1</w:t>
            </w:r>
          </w:p>
        </w:tc>
      </w:tr>
      <w:tr w:rsidR="005A0739" w:rsidRPr="00CD6147" w:rsidTr="00E41873">
        <w:tc>
          <w:tcPr>
            <w:tcW w:w="567" w:type="dxa"/>
            <w:vAlign w:val="center"/>
          </w:tcPr>
          <w:p w:rsidR="005A0739" w:rsidRPr="00CD6147" w:rsidRDefault="005A0739" w:rsidP="00657D60">
            <w:pPr>
              <w:spacing w:before="60" w:after="60" w:line="240" w:lineRule="auto"/>
              <w:jc w:val="center"/>
              <w:rPr>
                <w:color w:val="000000"/>
              </w:rPr>
            </w:pPr>
            <w:r>
              <w:rPr>
                <w:color w:val="000000"/>
              </w:rPr>
              <w:t>7</w:t>
            </w:r>
          </w:p>
        </w:tc>
        <w:tc>
          <w:tcPr>
            <w:tcW w:w="6518" w:type="dxa"/>
            <w:vAlign w:val="center"/>
          </w:tcPr>
          <w:p w:rsidR="005A0739" w:rsidRPr="00754686" w:rsidRDefault="005A0739" w:rsidP="00657D60">
            <w:pPr>
              <w:spacing w:before="60" w:after="60" w:line="240" w:lineRule="auto"/>
              <w:rPr>
                <w:color w:val="000000"/>
              </w:rPr>
            </w:pPr>
            <w:r>
              <w:rPr>
                <w:color w:val="000000"/>
              </w:rPr>
              <w:t>Specialistų atestatai ir patirties aprašymai</w:t>
            </w:r>
          </w:p>
        </w:tc>
        <w:tc>
          <w:tcPr>
            <w:tcW w:w="2554" w:type="dxa"/>
            <w:vAlign w:val="center"/>
          </w:tcPr>
          <w:p w:rsidR="005A0739" w:rsidRPr="00754686" w:rsidRDefault="005A0739" w:rsidP="00657D60">
            <w:pPr>
              <w:spacing w:before="60" w:after="60" w:line="240" w:lineRule="auto"/>
              <w:jc w:val="center"/>
              <w:rPr>
                <w:color w:val="000000"/>
              </w:rPr>
            </w:pPr>
            <w:r>
              <w:rPr>
                <w:color w:val="000000"/>
              </w:rPr>
              <w:t>3</w:t>
            </w:r>
          </w:p>
        </w:tc>
      </w:tr>
      <w:tr w:rsidR="005A0739" w:rsidRPr="00CD6147" w:rsidTr="00E41873">
        <w:tc>
          <w:tcPr>
            <w:tcW w:w="567" w:type="dxa"/>
            <w:vAlign w:val="center"/>
          </w:tcPr>
          <w:p w:rsidR="005A0739" w:rsidRDefault="005A0739" w:rsidP="00657D60">
            <w:pPr>
              <w:spacing w:before="60" w:after="60" w:line="240" w:lineRule="auto"/>
              <w:jc w:val="center"/>
              <w:rPr>
                <w:color w:val="000000"/>
              </w:rPr>
            </w:pPr>
            <w:r>
              <w:rPr>
                <w:color w:val="000000"/>
              </w:rPr>
              <w:t>8</w:t>
            </w:r>
          </w:p>
        </w:tc>
        <w:tc>
          <w:tcPr>
            <w:tcW w:w="6518" w:type="dxa"/>
            <w:vAlign w:val="center"/>
          </w:tcPr>
          <w:p w:rsidR="005A0739" w:rsidRPr="00FC376A" w:rsidRDefault="005A0739" w:rsidP="00657D60">
            <w:pPr>
              <w:spacing w:before="60" w:after="60" w:line="240" w:lineRule="auto"/>
              <w:rPr>
                <w:color w:val="000000"/>
              </w:rPr>
            </w:pPr>
            <w:r>
              <w:rPr>
                <w:color w:val="000000"/>
              </w:rPr>
              <w:t>Sąmata</w:t>
            </w:r>
          </w:p>
        </w:tc>
        <w:tc>
          <w:tcPr>
            <w:tcW w:w="2554" w:type="dxa"/>
            <w:vAlign w:val="center"/>
          </w:tcPr>
          <w:p w:rsidR="005A0739" w:rsidRPr="00957D2D" w:rsidRDefault="005A0739" w:rsidP="00657D60">
            <w:pPr>
              <w:spacing w:before="60" w:after="60" w:line="240" w:lineRule="auto"/>
              <w:jc w:val="center"/>
              <w:rPr>
                <w:color w:val="000000"/>
              </w:rPr>
            </w:pPr>
            <w:r>
              <w:rPr>
                <w:color w:val="000000"/>
              </w:rPr>
              <w:t>1</w:t>
            </w:r>
          </w:p>
        </w:tc>
      </w:tr>
    </w:tbl>
    <w:p w:rsidR="005A0739" w:rsidRDefault="005A0739" w:rsidP="000169DE">
      <w:pPr>
        <w:spacing w:before="60" w:after="0" w:line="240" w:lineRule="auto"/>
        <w:ind w:right="-108" w:firstLine="567"/>
        <w:jc w:val="both"/>
        <w:rPr>
          <w:szCs w:val="24"/>
          <w:lang w:eastAsia="lt-LT"/>
        </w:rPr>
      </w:pPr>
    </w:p>
    <w:p w:rsidR="005A0739" w:rsidRPr="00376273" w:rsidRDefault="005A0739" w:rsidP="000169DE">
      <w:pPr>
        <w:spacing w:before="60" w:after="0" w:line="240" w:lineRule="auto"/>
        <w:ind w:right="-108" w:firstLine="567"/>
        <w:jc w:val="both"/>
        <w:rPr>
          <w:szCs w:val="24"/>
          <w:lang w:eastAsia="lt-LT"/>
        </w:rPr>
      </w:pPr>
      <w:r w:rsidRPr="00376273">
        <w:rPr>
          <w:szCs w:val="24"/>
          <w:lang w:eastAsia="lt-LT"/>
        </w:rPr>
        <w:t>Pasiūlymas galioja iki termino, nustatyto pirkimo dokumentuose.</w:t>
      </w:r>
    </w:p>
    <w:p w:rsidR="005A0739" w:rsidRDefault="005A0739" w:rsidP="00DF5A3A">
      <w:pPr>
        <w:spacing w:before="120" w:after="0" w:line="240" w:lineRule="auto"/>
        <w:ind w:right="-108" w:firstLine="567"/>
        <w:jc w:val="both"/>
        <w:rPr>
          <w:szCs w:val="24"/>
          <w:lang w:eastAsia="lt-LT"/>
        </w:rPr>
      </w:pPr>
    </w:p>
    <w:p w:rsidR="005A0739" w:rsidRDefault="005A0739" w:rsidP="00DF5A3A">
      <w:pPr>
        <w:spacing w:before="120" w:after="0" w:line="240" w:lineRule="auto"/>
        <w:ind w:right="-108" w:firstLine="567"/>
        <w:jc w:val="both"/>
        <w:rPr>
          <w:szCs w:val="24"/>
          <w:lang w:eastAsia="lt-LT"/>
        </w:rPr>
      </w:pPr>
    </w:p>
    <w:p w:rsidR="005A0739" w:rsidRDefault="005A0739" w:rsidP="00DF5A3A">
      <w:pPr>
        <w:spacing w:before="120" w:after="0" w:line="240" w:lineRule="auto"/>
        <w:ind w:right="-108" w:firstLine="567"/>
        <w:jc w:val="both"/>
        <w:rPr>
          <w:szCs w:val="24"/>
          <w:lang w:eastAsia="lt-LT"/>
        </w:rPr>
      </w:pPr>
    </w:p>
    <w:p w:rsidR="005A0739" w:rsidRPr="00DF5A3A" w:rsidRDefault="005A0739" w:rsidP="00DF5A3A">
      <w:pPr>
        <w:spacing w:before="120" w:after="0" w:line="240" w:lineRule="auto"/>
        <w:ind w:right="-108" w:firstLine="567"/>
        <w:jc w:val="both"/>
        <w:rPr>
          <w:sz w:val="22"/>
        </w:rPr>
      </w:pPr>
      <w:r w:rsidRPr="00376273">
        <w:rPr>
          <w:szCs w:val="24"/>
          <w:lang w:eastAsia="lt-LT"/>
        </w:rPr>
        <w:t xml:space="preserve">Ši pasiūlyme nurodyta informacija yra konfidenciali </w:t>
      </w:r>
      <w:r w:rsidRPr="00DF5A3A">
        <w:rPr>
          <w:i/>
          <w:sz w:val="22"/>
          <w:lang w:eastAsia="lt-LT"/>
        </w:rPr>
        <w:t>/Perkančioji organizacija šios informacijos negali atskleisti tretiesiems asmenims/</w:t>
      </w:r>
      <w:r w:rsidRPr="00DF5A3A">
        <w:rPr>
          <w:sz w:val="22"/>
          <w:lang w:eastAsia="lt-LT"/>
        </w:rPr>
        <w:t>:</w:t>
      </w:r>
    </w:p>
    <w:tbl>
      <w:tblPr>
        <w:tblpPr w:leftFromText="180" w:rightFromText="180" w:vertAnchor="text" w:horzAnchor="margin" w:tblpX="108" w:tblpY="19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5474"/>
        <w:gridCol w:w="3551"/>
      </w:tblGrid>
      <w:tr w:rsidR="005A0739" w:rsidRPr="00F46E00" w:rsidTr="00401C19">
        <w:trPr>
          <w:trHeight w:val="700"/>
        </w:trPr>
        <w:tc>
          <w:tcPr>
            <w:tcW w:w="588" w:type="dxa"/>
            <w:vAlign w:val="center"/>
          </w:tcPr>
          <w:p w:rsidR="005A0739" w:rsidRPr="000169DE" w:rsidRDefault="005A0739" w:rsidP="000169DE">
            <w:pPr>
              <w:spacing w:after="0" w:line="240" w:lineRule="auto"/>
              <w:ind w:right="-108"/>
              <w:jc w:val="center"/>
            </w:pPr>
            <w:r w:rsidRPr="000169DE">
              <w:rPr>
                <w:sz w:val="22"/>
              </w:rPr>
              <w:t>Eil.</w:t>
            </w:r>
            <w:r>
              <w:rPr>
                <w:sz w:val="22"/>
              </w:rPr>
              <w:t xml:space="preserve"> </w:t>
            </w:r>
            <w:r w:rsidRPr="000169DE">
              <w:rPr>
                <w:sz w:val="22"/>
              </w:rPr>
              <w:t>Nr.</w:t>
            </w:r>
          </w:p>
        </w:tc>
        <w:tc>
          <w:tcPr>
            <w:tcW w:w="5474" w:type="dxa"/>
            <w:vAlign w:val="center"/>
          </w:tcPr>
          <w:p w:rsidR="005A0739" w:rsidRPr="000169DE" w:rsidRDefault="005A0739" w:rsidP="000169DE">
            <w:pPr>
              <w:spacing w:after="0" w:line="240" w:lineRule="auto"/>
              <w:ind w:right="-108"/>
              <w:jc w:val="center"/>
            </w:pPr>
            <w:r w:rsidRPr="000169DE">
              <w:rPr>
                <w:sz w:val="22"/>
              </w:rPr>
              <w:t>Pateikto dokumento pavadinimas (rekomenduojama pavadinime vartoti žodį „Konfidencialu“)</w:t>
            </w:r>
          </w:p>
        </w:tc>
        <w:tc>
          <w:tcPr>
            <w:tcW w:w="3551" w:type="dxa"/>
            <w:vAlign w:val="center"/>
          </w:tcPr>
          <w:p w:rsidR="005A0739" w:rsidRPr="000169DE" w:rsidRDefault="005A0739" w:rsidP="000169DE">
            <w:pPr>
              <w:spacing w:after="0" w:line="240" w:lineRule="auto"/>
              <w:ind w:right="-108"/>
              <w:jc w:val="center"/>
            </w:pPr>
            <w:r w:rsidRPr="000169DE">
              <w:rPr>
                <w:sz w:val="22"/>
              </w:rPr>
              <w:t xml:space="preserve">Dokumentas yra įkeltas šioje CVP IS pasiūlymo lango eilutėje („Prisegti dokumentai“ arba </w:t>
            </w:r>
            <w:r w:rsidRPr="000169DE">
              <w:rPr>
                <w:bCs/>
                <w:sz w:val="22"/>
              </w:rPr>
              <w:t>„Kvalifikaciniai klausimai“ prie atsakymo į klausimą)</w:t>
            </w:r>
          </w:p>
        </w:tc>
      </w:tr>
      <w:tr w:rsidR="005A0739" w:rsidRPr="00F46E00" w:rsidTr="00401C19">
        <w:trPr>
          <w:trHeight w:val="70"/>
        </w:trPr>
        <w:tc>
          <w:tcPr>
            <w:tcW w:w="588" w:type="dxa"/>
          </w:tcPr>
          <w:p w:rsidR="005A0739" w:rsidRPr="00401C19" w:rsidRDefault="005A0739" w:rsidP="00401C19">
            <w:pPr>
              <w:spacing w:after="0" w:line="240" w:lineRule="auto"/>
              <w:ind w:right="-108"/>
              <w:jc w:val="both"/>
              <w:rPr>
                <w:szCs w:val="24"/>
              </w:rPr>
            </w:pPr>
            <w:r>
              <w:rPr>
                <w:szCs w:val="24"/>
              </w:rPr>
              <w:t>1</w:t>
            </w:r>
          </w:p>
        </w:tc>
        <w:tc>
          <w:tcPr>
            <w:tcW w:w="5474" w:type="dxa"/>
          </w:tcPr>
          <w:p w:rsidR="005A0739" w:rsidRPr="00401C19" w:rsidRDefault="005A0739" w:rsidP="00401C19">
            <w:pPr>
              <w:spacing w:after="0" w:line="240" w:lineRule="auto"/>
              <w:jc w:val="both"/>
              <w:rPr>
                <w:szCs w:val="24"/>
              </w:rPr>
            </w:pPr>
            <w:r w:rsidRPr="00DF5A3A">
              <w:rPr>
                <w:color w:val="000000"/>
              </w:rPr>
              <w:t>Įgaliojimas pateikti pasiūlymą</w:t>
            </w:r>
          </w:p>
        </w:tc>
        <w:tc>
          <w:tcPr>
            <w:tcW w:w="3551" w:type="dxa"/>
          </w:tcPr>
          <w:p w:rsidR="005A0739" w:rsidRPr="00401C19" w:rsidRDefault="005A0739" w:rsidP="00401C19">
            <w:pPr>
              <w:spacing w:after="0" w:line="240" w:lineRule="auto"/>
              <w:jc w:val="both"/>
              <w:rPr>
                <w:bCs/>
                <w:szCs w:val="24"/>
              </w:rPr>
            </w:pPr>
            <w:r w:rsidRPr="00401C19">
              <w:rPr>
                <w:szCs w:val="24"/>
              </w:rPr>
              <w:t>„Prisegti dokumentai</w:t>
            </w:r>
          </w:p>
        </w:tc>
      </w:tr>
      <w:tr w:rsidR="005A0739" w:rsidRPr="00F46E00" w:rsidTr="00401C19">
        <w:trPr>
          <w:trHeight w:val="70"/>
        </w:trPr>
        <w:tc>
          <w:tcPr>
            <w:tcW w:w="588" w:type="dxa"/>
          </w:tcPr>
          <w:p w:rsidR="005A0739" w:rsidRPr="00401C19" w:rsidRDefault="005A0739" w:rsidP="00401C19">
            <w:pPr>
              <w:spacing w:after="0" w:line="240" w:lineRule="auto"/>
              <w:ind w:right="-108"/>
              <w:jc w:val="both"/>
              <w:rPr>
                <w:szCs w:val="24"/>
              </w:rPr>
            </w:pPr>
            <w:r>
              <w:rPr>
                <w:szCs w:val="24"/>
              </w:rPr>
              <w:t>2</w:t>
            </w:r>
          </w:p>
        </w:tc>
        <w:tc>
          <w:tcPr>
            <w:tcW w:w="5474" w:type="dxa"/>
          </w:tcPr>
          <w:p w:rsidR="005A0739" w:rsidRPr="00401C19" w:rsidRDefault="005A0739" w:rsidP="00DF5214">
            <w:pPr>
              <w:spacing w:after="0" w:line="240" w:lineRule="auto"/>
              <w:jc w:val="both"/>
              <w:rPr>
                <w:szCs w:val="24"/>
              </w:rPr>
            </w:pPr>
            <w:r w:rsidRPr="00DF5214">
              <w:rPr>
                <w:szCs w:val="24"/>
              </w:rPr>
              <w:t>Juridiniu asmen</w:t>
            </w:r>
            <w:r>
              <w:rPr>
                <w:szCs w:val="24"/>
              </w:rPr>
              <w:t>ų</w:t>
            </w:r>
            <w:r w:rsidRPr="00DF5214">
              <w:rPr>
                <w:szCs w:val="24"/>
              </w:rPr>
              <w:t xml:space="preserve"> registro ESI</w:t>
            </w:r>
          </w:p>
        </w:tc>
        <w:tc>
          <w:tcPr>
            <w:tcW w:w="3551" w:type="dxa"/>
          </w:tcPr>
          <w:p w:rsidR="005A0739" w:rsidRPr="00401C19" w:rsidRDefault="005A0739" w:rsidP="00401C19">
            <w:pPr>
              <w:spacing w:after="0" w:line="240" w:lineRule="auto"/>
              <w:jc w:val="both"/>
              <w:rPr>
                <w:bCs/>
                <w:szCs w:val="24"/>
              </w:rPr>
            </w:pPr>
            <w:r w:rsidRPr="00401C19">
              <w:rPr>
                <w:szCs w:val="24"/>
              </w:rPr>
              <w:t>„Prisegti dokumentai</w:t>
            </w:r>
          </w:p>
        </w:tc>
      </w:tr>
      <w:tr w:rsidR="005A0739" w:rsidRPr="00F46E00" w:rsidTr="00401C19">
        <w:trPr>
          <w:trHeight w:val="70"/>
        </w:trPr>
        <w:tc>
          <w:tcPr>
            <w:tcW w:w="588" w:type="dxa"/>
          </w:tcPr>
          <w:p w:rsidR="005A0739" w:rsidRPr="00401C19" w:rsidRDefault="005A0739" w:rsidP="00401C19">
            <w:pPr>
              <w:spacing w:after="0" w:line="240" w:lineRule="auto"/>
              <w:ind w:right="-108"/>
              <w:jc w:val="both"/>
              <w:rPr>
                <w:szCs w:val="24"/>
              </w:rPr>
            </w:pPr>
            <w:r>
              <w:rPr>
                <w:szCs w:val="24"/>
              </w:rPr>
              <w:t>3</w:t>
            </w:r>
          </w:p>
        </w:tc>
        <w:tc>
          <w:tcPr>
            <w:tcW w:w="5474" w:type="dxa"/>
          </w:tcPr>
          <w:p w:rsidR="005A0739" w:rsidRPr="00401C19" w:rsidRDefault="005A0739" w:rsidP="00401C19">
            <w:pPr>
              <w:spacing w:after="0" w:line="240" w:lineRule="auto"/>
              <w:jc w:val="both"/>
              <w:rPr>
                <w:szCs w:val="24"/>
              </w:rPr>
            </w:pPr>
            <w:r w:rsidRPr="00401C19">
              <w:rPr>
                <w:szCs w:val="24"/>
              </w:rPr>
              <w:t>Pažyma, patvirtinanti jungtinius kompetentingų institucijų tvarkomus duomenis apie tiekėją</w:t>
            </w:r>
          </w:p>
        </w:tc>
        <w:tc>
          <w:tcPr>
            <w:tcW w:w="3551" w:type="dxa"/>
          </w:tcPr>
          <w:p w:rsidR="005A0739" w:rsidRPr="00401C19" w:rsidRDefault="005A0739" w:rsidP="00401C19">
            <w:pPr>
              <w:spacing w:after="0" w:line="240" w:lineRule="auto"/>
              <w:jc w:val="both"/>
              <w:rPr>
                <w:bCs/>
                <w:szCs w:val="24"/>
              </w:rPr>
            </w:pPr>
            <w:r w:rsidRPr="00401C19">
              <w:rPr>
                <w:szCs w:val="24"/>
              </w:rPr>
              <w:t>„Prisegti dokumentai“</w:t>
            </w:r>
          </w:p>
        </w:tc>
      </w:tr>
      <w:tr w:rsidR="005A0739" w:rsidRPr="00F46E00" w:rsidTr="00401C19">
        <w:trPr>
          <w:trHeight w:val="70"/>
        </w:trPr>
        <w:tc>
          <w:tcPr>
            <w:tcW w:w="588" w:type="dxa"/>
          </w:tcPr>
          <w:p w:rsidR="005A0739" w:rsidRPr="00401C19" w:rsidRDefault="005A0739" w:rsidP="00401C19">
            <w:pPr>
              <w:spacing w:after="0" w:line="240" w:lineRule="auto"/>
              <w:rPr>
                <w:szCs w:val="24"/>
              </w:rPr>
            </w:pPr>
            <w:r>
              <w:rPr>
                <w:szCs w:val="24"/>
              </w:rPr>
              <w:t>4</w:t>
            </w:r>
          </w:p>
        </w:tc>
        <w:tc>
          <w:tcPr>
            <w:tcW w:w="5474" w:type="dxa"/>
          </w:tcPr>
          <w:p w:rsidR="005A0739" w:rsidRPr="00401C19" w:rsidRDefault="005A0739" w:rsidP="00401C19">
            <w:pPr>
              <w:spacing w:after="0" w:line="240" w:lineRule="auto"/>
              <w:jc w:val="both"/>
              <w:rPr>
                <w:szCs w:val="24"/>
              </w:rPr>
            </w:pPr>
            <w:r w:rsidRPr="00401C19">
              <w:rPr>
                <w:color w:val="000000"/>
                <w:szCs w:val="24"/>
              </w:rPr>
              <w:t>Pažyma dėl įmonės pagrindinio dalyvio (akcininko)</w:t>
            </w:r>
          </w:p>
        </w:tc>
        <w:tc>
          <w:tcPr>
            <w:tcW w:w="3551" w:type="dxa"/>
          </w:tcPr>
          <w:p w:rsidR="005A0739" w:rsidRPr="00401C19" w:rsidRDefault="005A0739" w:rsidP="00401C19">
            <w:pPr>
              <w:spacing w:after="0" w:line="240" w:lineRule="auto"/>
              <w:jc w:val="both"/>
              <w:rPr>
                <w:bCs/>
                <w:szCs w:val="24"/>
              </w:rPr>
            </w:pPr>
            <w:r w:rsidRPr="00401C19">
              <w:rPr>
                <w:szCs w:val="24"/>
              </w:rPr>
              <w:t>„Prisegti dokumentai</w:t>
            </w:r>
          </w:p>
        </w:tc>
      </w:tr>
      <w:tr w:rsidR="005A0739" w:rsidRPr="00F46E00" w:rsidTr="00401C19">
        <w:trPr>
          <w:trHeight w:val="70"/>
        </w:trPr>
        <w:tc>
          <w:tcPr>
            <w:tcW w:w="588" w:type="dxa"/>
          </w:tcPr>
          <w:p w:rsidR="005A0739" w:rsidRPr="00401C19" w:rsidRDefault="005A0739" w:rsidP="00401C19">
            <w:pPr>
              <w:spacing w:after="0" w:line="240" w:lineRule="auto"/>
              <w:ind w:right="-108"/>
              <w:jc w:val="both"/>
              <w:rPr>
                <w:szCs w:val="24"/>
              </w:rPr>
            </w:pPr>
            <w:r>
              <w:rPr>
                <w:szCs w:val="24"/>
              </w:rPr>
              <w:t>5</w:t>
            </w:r>
          </w:p>
        </w:tc>
        <w:tc>
          <w:tcPr>
            <w:tcW w:w="5474" w:type="dxa"/>
          </w:tcPr>
          <w:p w:rsidR="005A0739" w:rsidRPr="00401C19" w:rsidRDefault="005A0739" w:rsidP="00401C19">
            <w:pPr>
              <w:spacing w:after="0" w:line="240" w:lineRule="auto"/>
              <w:jc w:val="both"/>
              <w:rPr>
                <w:szCs w:val="24"/>
              </w:rPr>
            </w:pPr>
            <w:r w:rsidRPr="00401C19">
              <w:rPr>
                <w:szCs w:val="24"/>
              </w:rPr>
              <w:t>Specialistų atestatai ir patirties aprašymai</w:t>
            </w:r>
          </w:p>
        </w:tc>
        <w:tc>
          <w:tcPr>
            <w:tcW w:w="3551" w:type="dxa"/>
          </w:tcPr>
          <w:p w:rsidR="005A0739" w:rsidRPr="00401C19" w:rsidRDefault="005A0739" w:rsidP="00401C19">
            <w:pPr>
              <w:spacing w:after="0" w:line="240" w:lineRule="auto"/>
              <w:jc w:val="both"/>
              <w:rPr>
                <w:bCs/>
                <w:szCs w:val="24"/>
              </w:rPr>
            </w:pPr>
            <w:r w:rsidRPr="00401C19">
              <w:rPr>
                <w:szCs w:val="24"/>
              </w:rPr>
              <w:t>„Prisegti dokumentai</w:t>
            </w:r>
          </w:p>
        </w:tc>
      </w:tr>
      <w:tr w:rsidR="005A0739" w:rsidRPr="00F46E00" w:rsidTr="00401C19">
        <w:trPr>
          <w:trHeight w:val="70"/>
        </w:trPr>
        <w:tc>
          <w:tcPr>
            <w:tcW w:w="588" w:type="dxa"/>
          </w:tcPr>
          <w:p w:rsidR="005A0739" w:rsidRPr="00401C19" w:rsidRDefault="005A0739" w:rsidP="00401C19">
            <w:pPr>
              <w:spacing w:after="0" w:line="240" w:lineRule="auto"/>
              <w:ind w:right="-108"/>
              <w:jc w:val="both"/>
              <w:rPr>
                <w:szCs w:val="24"/>
              </w:rPr>
            </w:pPr>
            <w:r>
              <w:rPr>
                <w:szCs w:val="24"/>
              </w:rPr>
              <w:t>6</w:t>
            </w:r>
          </w:p>
        </w:tc>
        <w:tc>
          <w:tcPr>
            <w:tcW w:w="5474" w:type="dxa"/>
          </w:tcPr>
          <w:p w:rsidR="005A0739" w:rsidRPr="00401C19" w:rsidRDefault="005A0739" w:rsidP="00401C19">
            <w:pPr>
              <w:spacing w:after="0" w:line="240" w:lineRule="auto"/>
              <w:jc w:val="both"/>
              <w:rPr>
                <w:szCs w:val="24"/>
              </w:rPr>
            </w:pPr>
            <w:r>
              <w:rPr>
                <w:szCs w:val="24"/>
              </w:rPr>
              <w:t>Sąmata</w:t>
            </w:r>
          </w:p>
        </w:tc>
        <w:tc>
          <w:tcPr>
            <w:tcW w:w="3551" w:type="dxa"/>
          </w:tcPr>
          <w:p w:rsidR="005A0739" w:rsidRPr="00401C19" w:rsidRDefault="005A0739" w:rsidP="00401C19">
            <w:pPr>
              <w:spacing w:after="0" w:line="240" w:lineRule="auto"/>
              <w:jc w:val="both"/>
              <w:rPr>
                <w:bCs/>
                <w:szCs w:val="24"/>
              </w:rPr>
            </w:pPr>
            <w:r w:rsidRPr="00401C19">
              <w:rPr>
                <w:szCs w:val="24"/>
              </w:rPr>
              <w:t>„Prisegti dokumentai</w:t>
            </w:r>
          </w:p>
        </w:tc>
      </w:tr>
    </w:tbl>
    <w:p w:rsidR="005A0739" w:rsidRDefault="005A0739" w:rsidP="00401C19">
      <w:pPr>
        <w:spacing w:after="0" w:line="240" w:lineRule="auto"/>
        <w:ind w:firstLine="720"/>
        <w:jc w:val="both"/>
      </w:pPr>
      <w:r w:rsidRPr="00F46E00">
        <w:rPr>
          <w:sz w:val="20"/>
          <w:szCs w:val="20"/>
        </w:rPr>
        <w:t>Pastaba. Tiekėjui nenurodžius, kokia informacija yra konfidenciali, laikoma, kad konfidencialios informacijos pasiūlyme nėra.</w:t>
      </w:r>
    </w:p>
    <w:p w:rsidR="005A0739" w:rsidRDefault="005A0739" w:rsidP="00947632">
      <w:pPr>
        <w:spacing w:after="0" w:line="240" w:lineRule="auto"/>
        <w:ind w:firstLine="720"/>
        <w:jc w:val="both"/>
      </w:pPr>
    </w:p>
    <w:p w:rsidR="005A0739" w:rsidRDefault="005A0739" w:rsidP="00947632">
      <w:pPr>
        <w:spacing w:after="0" w:line="240" w:lineRule="auto"/>
        <w:ind w:firstLine="720"/>
        <w:jc w:val="both"/>
      </w:pPr>
    </w:p>
    <w:p w:rsidR="005A0739" w:rsidRDefault="005A0739" w:rsidP="00947632">
      <w:pPr>
        <w:spacing w:after="0" w:line="240" w:lineRule="auto"/>
        <w:ind w:firstLine="720"/>
        <w:jc w:val="both"/>
      </w:pPr>
    </w:p>
    <w:p w:rsidR="005A0739" w:rsidRPr="00CD6147" w:rsidRDefault="005A0739" w:rsidP="00947632">
      <w:pPr>
        <w:spacing w:after="0" w:line="240" w:lineRule="auto"/>
        <w:ind w:firstLine="720"/>
        <w:jc w:val="both"/>
      </w:pPr>
    </w:p>
    <w:tbl>
      <w:tblPr>
        <w:tblW w:w="9180" w:type="dxa"/>
        <w:tblInd w:w="288" w:type="dxa"/>
        <w:tblLayout w:type="fixed"/>
        <w:tblLook w:val="00A0"/>
      </w:tblPr>
      <w:tblGrid>
        <w:gridCol w:w="3960"/>
        <w:gridCol w:w="236"/>
        <w:gridCol w:w="1924"/>
        <w:gridCol w:w="360"/>
        <w:gridCol w:w="2700"/>
      </w:tblGrid>
      <w:tr w:rsidR="005A0739" w:rsidRPr="00B61C2B" w:rsidTr="00643DF9">
        <w:trPr>
          <w:trHeight w:val="285"/>
        </w:trPr>
        <w:tc>
          <w:tcPr>
            <w:tcW w:w="3960" w:type="dxa"/>
            <w:tcBorders>
              <w:top w:val="nil"/>
              <w:left w:val="nil"/>
              <w:bottom w:val="single" w:sz="4" w:space="0" w:color="auto"/>
              <w:right w:val="nil"/>
            </w:tcBorders>
          </w:tcPr>
          <w:p w:rsidR="005A0739" w:rsidRPr="00B61C2B" w:rsidRDefault="005A0739" w:rsidP="00643DF9">
            <w:pPr>
              <w:widowControl w:val="0"/>
              <w:suppressAutoHyphens/>
              <w:spacing w:after="0" w:line="240" w:lineRule="auto"/>
              <w:ind w:right="-82"/>
              <w:jc w:val="center"/>
              <w:textAlignment w:val="baseline"/>
              <w:rPr>
                <w:bCs/>
                <w:iCs/>
                <w:color w:val="000000"/>
                <w:szCs w:val="24"/>
                <w:lang w:eastAsia="zh-CN"/>
              </w:rPr>
            </w:pPr>
            <w:r>
              <w:rPr>
                <w:bCs/>
                <w:iCs/>
                <w:color w:val="000000"/>
                <w:sz w:val="22"/>
                <w:szCs w:val="24"/>
                <w:lang w:eastAsia="zh-CN"/>
              </w:rPr>
              <w:t>Technikos</w:t>
            </w:r>
            <w:r w:rsidRPr="00B61C2B">
              <w:rPr>
                <w:bCs/>
                <w:iCs/>
                <w:color w:val="000000"/>
                <w:sz w:val="22"/>
                <w:szCs w:val="24"/>
                <w:lang w:eastAsia="zh-CN"/>
              </w:rPr>
              <w:t xml:space="preserve"> direktorius</w:t>
            </w:r>
          </w:p>
        </w:tc>
        <w:tc>
          <w:tcPr>
            <w:tcW w:w="236" w:type="dxa"/>
          </w:tcPr>
          <w:p w:rsidR="005A0739" w:rsidRPr="00B61C2B" w:rsidRDefault="005A0739" w:rsidP="00643DF9">
            <w:pPr>
              <w:widowControl w:val="0"/>
              <w:suppressAutoHyphens/>
              <w:spacing w:after="0" w:line="240" w:lineRule="auto"/>
              <w:ind w:right="-82"/>
              <w:jc w:val="center"/>
              <w:textAlignment w:val="baseline"/>
              <w:rPr>
                <w:bCs/>
                <w:iCs/>
                <w:color w:val="000000"/>
                <w:szCs w:val="24"/>
                <w:lang w:eastAsia="zh-CN"/>
              </w:rPr>
            </w:pPr>
          </w:p>
        </w:tc>
        <w:tc>
          <w:tcPr>
            <w:tcW w:w="1924" w:type="dxa"/>
            <w:tcBorders>
              <w:top w:val="nil"/>
              <w:left w:val="nil"/>
              <w:bottom w:val="single" w:sz="4" w:space="0" w:color="auto"/>
              <w:right w:val="nil"/>
            </w:tcBorders>
          </w:tcPr>
          <w:p w:rsidR="005A0739" w:rsidRPr="00B61C2B" w:rsidRDefault="005A0739" w:rsidP="00643DF9">
            <w:pPr>
              <w:widowControl w:val="0"/>
              <w:suppressAutoHyphens/>
              <w:spacing w:after="0" w:line="240" w:lineRule="auto"/>
              <w:ind w:right="-82"/>
              <w:jc w:val="center"/>
              <w:textAlignment w:val="baseline"/>
              <w:rPr>
                <w:bCs/>
                <w:iCs/>
                <w:color w:val="000000"/>
                <w:szCs w:val="24"/>
                <w:lang w:eastAsia="zh-CN"/>
              </w:rPr>
            </w:pPr>
          </w:p>
        </w:tc>
        <w:tc>
          <w:tcPr>
            <w:tcW w:w="360" w:type="dxa"/>
          </w:tcPr>
          <w:p w:rsidR="005A0739" w:rsidRPr="00B61C2B" w:rsidRDefault="005A0739" w:rsidP="00643DF9">
            <w:pPr>
              <w:widowControl w:val="0"/>
              <w:suppressAutoHyphens/>
              <w:spacing w:after="0" w:line="240" w:lineRule="auto"/>
              <w:ind w:right="-82"/>
              <w:jc w:val="center"/>
              <w:textAlignment w:val="baseline"/>
              <w:rPr>
                <w:bCs/>
                <w:iCs/>
                <w:color w:val="000000"/>
                <w:szCs w:val="24"/>
                <w:lang w:eastAsia="zh-CN"/>
              </w:rPr>
            </w:pPr>
          </w:p>
        </w:tc>
        <w:tc>
          <w:tcPr>
            <w:tcW w:w="2700" w:type="dxa"/>
            <w:tcBorders>
              <w:top w:val="nil"/>
              <w:left w:val="nil"/>
              <w:bottom w:val="single" w:sz="4" w:space="0" w:color="auto"/>
              <w:right w:val="nil"/>
            </w:tcBorders>
          </w:tcPr>
          <w:p w:rsidR="005A0739" w:rsidRPr="00B61C2B" w:rsidRDefault="005A0739" w:rsidP="00643DF9">
            <w:pPr>
              <w:widowControl w:val="0"/>
              <w:suppressAutoHyphens/>
              <w:spacing w:after="0" w:line="240" w:lineRule="auto"/>
              <w:ind w:right="-82"/>
              <w:jc w:val="center"/>
              <w:textAlignment w:val="baseline"/>
              <w:rPr>
                <w:bCs/>
                <w:iCs/>
                <w:color w:val="000000"/>
                <w:szCs w:val="24"/>
                <w:lang w:eastAsia="zh-CN"/>
              </w:rPr>
            </w:pPr>
            <w:r>
              <w:rPr>
                <w:bCs/>
                <w:iCs/>
                <w:color w:val="000000"/>
                <w:sz w:val="22"/>
                <w:szCs w:val="24"/>
                <w:lang w:eastAsia="zh-CN"/>
              </w:rPr>
              <w:t>Vidmantas Valinčius</w:t>
            </w:r>
          </w:p>
        </w:tc>
      </w:tr>
      <w:tr w:rsidR="005A0739" w:rsidRPr="00B61C2B" w:rsidTr="00643DF9">
        <w:trPr>
          <w:trHeight w:val="186"/>
        </w:trPr>
        <w:tc>
          <w:tcPr>
            <w:tcW w:w="3960" w:type="dxa"/>
            <w:tcBorders>
              <w:top w:val="single" w:sz="4" w:space="0" w:color="auto"/>
              <w:left w:val="nil"/>
              <w:bottom w:val="nil"/>
              <w:right w:val="nil"/>
            </w:tcBorders>
          </w:tcPr>
          <w:p w:rsidR="005A0739" w:rsidRPr="00076337" w:rsidRDefault="005A0739" w:rsidP="00076337">
            <w:pPr>
              <w:autoSpaceDE w:val="0"/>
              <w:autoSpaceDN w:val="0"/>
              <w:adjustRightInd w:val="0"/>
              <w:spacing w:after="0" w:line="240" w:lineRule="auto"/>
              <w:rPr>
                <w:color w:val="000000"/>
                <w:position w:val="6"/>
                <w:sz w:val="16"/>
                <w:szCs w:val="16"/>
              </w:rPr>
            </w:pPr>
            <w:r w:rsidRPr="00076337">
              <w:rPr>
                <w:color w:val="000000"/>
                <w:position w:val="6"/>
                <w:sz w:val="16"/>
                <w:szCs w:val="16"/>
              </w:rPr>
              <w:t>(Tiekėjo arba jo įgalioto asmens pareigų pavadinimas*)</w:t>
            </w:r>
          </w:p>
        </w:tc>
        <w:tc>
          <w:tcPr>
            <w:tcW w:w="236" w:type="dxa"/>
          </w:tcPr>
          <w:p w:rsidR="005A0739" w:rsidRPr="00076337" w:rsidRDefault="005A0739" w:rsidP="00076337">
            <w:pPr>
              <w:spacing w:after="0" w:line="240" w:lineRule="auto"/>
              <w:ind w:right="-1"/>
              <w:jc w:val="center"/>
              <w:rPr>
                <w:color w:val="000000"/>
                <w:sz w:val="16"/>
                <w:szCs w:val="16"/>
                <w:lang w:eastAsia="lt-LT"/>
              </w:rPr>
            </w:pPr>
          </w:p>
        </w:tc>
        <w:tc>
          <w:tcPr>
            <w:tcW w:w="1924" w:type="dxa"/>
            <w:tcBorders>
              <w:top w:val="single" w:sz="4" w:space="0" w:color="auto"/>
              <w:left w:val="nil"/>
              <w:bottom w:val="nil"/>
              <w:right w:val="nil"/>
            </w:tcBorders>
          </w:tcPr>
          <w:p w:rsidR="005A0739" w:rsidRPr="00076337" w:rsidRDefault="005A0739" w:rsidP="00076337">
            <w:pPr>
              <w:spacing w:after="0" w:line="240" w:lineRule="auto"/>
              <w:ind w:right="-1"/>
              <w:jc w:val="center"/>
              <w:rPr>
                <w:color w:val="000000"/>
                <w:sz w:val="16"/>
                <w:szCs w:val="16"/>
                <w:lang w:eastAsia="lt-LT"/>
              </w:rPr>
            </w:pPr>
            <w:r w:rsidRPr="00076337">
              <w:rPr>
                <w:color w:val="000000"/>
                <w:position w:val="6"/>
                <w:sz w:val="16"/>
                <w:szCs w:val="16"/>
                <w:lang w:eastAsia="lt-LT"/>
              </w:rPr>
              <w:t>(Parašas*)</w:t>
            </w:r>
            <w:r w:rsidRPr="00076337">
              <w:rPr>
                <w:i/>
                <w:color w:val="000000"/>
                <w:sz w:val="16"/>
                <w:szCs w:val="16"/>
                <w:lang w:eastAsia="lt-LT"/>
              </w:rPr>
              <w:t xml:space="preserve"> </w:t>
            </w:r>
          </w:p>
        </w:tc>
        <w:tc>
          <w:tcPr>
            <w:tcW w:w="360" w:type="dxa"/>
          </w:tcPr>
          <w:p w:rsidR="005A0739" w:rsidRPr="00076337" w:rsidRDefault="005A0739" w:rsidP="00076337">
            <w:pPr>
              <w:spacing w:after="0" w:line="240" w:lineRule="auto"/>
              <w:ind w:right="-1"/>
              <w:jc w:val="center"/>
              <w:rPr>
                <w:color w:val="000000"/>
                <w:sz w:val="16"/>
                <w:szCs w:val="16"/>
                <w:lang w:eastAsia="lt-LT"/>
              </w:rPr>
            </w:pPr>
          </w:p>
        </w:tc>
        <w:tc>
          <w:tcPr>
            <w:tcW w:w="2700" w:type="dxa"/>
            <w:tcBorders>
              <w:top w:val="single" w:sz="4" w:space="0" w:color="auto"/>
              <w:left w:val="nil"/>
              <w:bottom w:val="nil"/>
              <w:right w:val="nil"/>
            </w:tcBorders>
          </w:tcPr>
          <w:p w:rsidR="005A0739" w:rsidRPr="00076337" w:rsidRDefault="005A0739" w:rsidP="00076337">
            <w:pPr>
              <w:spacing w:after="0" w:line="240" w:lineRule="auto"/>
              <w:ind w:right="-1"/>
              <w:jc w:val="center"/>
              <w:rPr>
                <w:color w:val="000000"/>
                <w:sz w:val="16"/>
                <w:szCs w:val="16"/>
                <w:lang w:eastAsia="lt-LT"/>
              </w:rPr>
            </w:pPr>
            <w:r w:rsidRPr="00076337">
              <w:rPr>
                <w:color w:val="000000"/>
                <w:position w:val="6"/>
                <w:sz w:val="16"/>
                <w:szCs w:val="16"/>
                <w:lang w:eastAsia="lt-LT"/>
              </w:rPr>
              <w:t>(Vardas ir pavardė*)</w:t>
            </w:r>
            <w:r w:rsidRPr="00076337">
              <w:rPr>
                <w:i/>
                <w:color w:val="000000"/>
                <w:sz w:val="16"/>
                <w:szCs w:val="16"/>
                <w:lang w:eastAsia="lt-LT"/>
              </w:rPr>
              <w:t xml:space="preserve"> </w:t>
            </w:r>
          </w:p>
        </w:tc>
      </w:tr>
    </w:tbl>
    <w:p w:rsidR="005A0739" w:rsidRDefault="005A0739" w:rsidP="00FD17A5">
      <w:pPr>
        <w:spacing w:after="0" w:line="360" w:lineRule="auto"/>
        <w:jc w:val="center"/>
        <w:rPr>
          <w:b/>
        </w:rPr>
      </w:pPr>
    </w:p>
    <w:p w:rsidR="005A0739" w:rsidRPr="00DF5214" w:rsidRDefault="005A0739" w:rsidP="00DF5214">
      <w:pPr>
        <w:spacing w:after="0" w:line="240" w:lineRule="auto"/>
        <w:ind w:firstLine="567"/>
        <w:jc w:val="both"/>
        <w:rPr>
          <w:i/>
          <w:color w:val="000000"/>
          <w:sz w:val="18"/>
          <w:szCs w:val="18"/>
          <w:lang w:eastAsia="lt-LT"/>
        </w:rPr>
      </w:pPr>
      <w:r w:rsidRPr="00DF5214">
        <w:rPr>
          <w:i/>
          <w:color w:val="000000"/>
          <w:sz w:val="18"/>
          <w:szCs w:val="18"/>
          <w:lang w:eastAsia="lt-LT"/>
        </w:rPr>
        <w:t>*Pastaba. Jeigu Perkančioji organizacija pirkimą atlieka CVP IS priemonėmis, visas pasiūlymas pasirašomas saugiu elektroniniu parašu, šio dokumento atskirai pasirašyti neprivaloma. Pasirašoma atskirai elektroniniu parašu tuo atveju, kai dokumente nurodytas kitas nei visą pasiūlymą pasirašantis asmuo.</w:t>
      </w:r>
    </w:p>
    <w:p w:rsidR="005A0739" w:rsidRDefault="005A0739" w:rsidP="00DF5A3A">
      <w:pPr>
        <w:spacing w:after="0" w:line="240" w:lineRule="auto"/>
        <w:jc w:val="both"/>
        <w:rPr>
          <w:i/>
          <w:color w:val="000000"/>
          <w:sz w:val="18"/>
          <w:szCs w:val="18"/>
          <w:lang w:eastAsia="lt-LT"/>
        </w:rPr>
      </w:pPr>
    </w:p>
    <w:p w:rsidR="005A0739" w:rsidRDefault="005A0739" w:rsidP="00DF5A3A">
      <w:pPr>
        <w:spacing w:after="0" w:line="240" w:lineRule="auto"/>
        <w:jc w:val="both"/>
        <w:rPr>
          <w:i/>
          <w:color w:val="000000"/>
          <w:sz w:val="18"/>
          <w:szCs w:val="18"/>
          <w:lang w:eastAsia="lt-LT"/>
        </w:rPr>
      </w:pPr>
    </w:p>
    <w:p w:rsidR="005A0739" w:rsidRDefault="005A0739" w:rsidP="00DF5A3A">
      <w:pPr>
        <w:spacing w:after="0" w:line="240" w:lineRule="auto"/>
        <w:jc w:val="both"/>
        <w:rPr>
          <w:i/>
          <w:color w:val="000000"/>
          <w:sz w:val="18"/>
          <w:szCs w:val="18"/>
          <w:lang w:eastAsia="lt-LT"/>
        </w:rPr>
      </w:pPr>
    </w:p>
    <w:p w:rsidR="005A0739" w:rsidRDefault="005A0739" w:rsidP="00DF5A3A">
      <w:pPr>
        <w:spacing w:after="0" w:line="240" w:lineRule="auto"/>
        <w:jc w:val="both"/>
        <w:rPr>
          <w:i/>
          <w:color w:val="000000"/>
          <w:sz w:val="18"/>
          <w:szCs w:val="18"/>
          <w:lang w:eastAsia="lt-LT"/>
        </w:rPr>
      </w:pPr>
    </w:p>
    <w:p w:rsidR="005A0739" w:rsidRDefault="005A0739" w:rsidP="00DF5A3A">
      <w:pPr>
        <w:spacing w:after="0" w:line="240" w:lineRule="auto"/>
        <w:jc w:val="both"/>
        <w:rPr>
          <w:i/>
          <w:color w:val="000000"/>
          <w:sz w:val="18"/>
          <w:szCs w:val="18"/>
          <w:lang w:eastAsia="lt-LT"/>
        </w:rPr>
      </w:pPr>
    </w:p>
    <w:p w:rsidR="005A0739" w:rsidRDefault="005A0739" w:rsidP="00DF5A3A">
      <w:pPr>
        <w:spacing w:after="0" w:line="240" w:lineRule="auto"/>
        <w:jc w:val="both"/>
        <w:rPr>
          <w:i/>
          <w:color w:val="000000"/>
          <w:sz w:val="18"/>
          <w:szCs w:val="18"/>
          <w:lang w:eastAsia="lt-LT"/>
        </w:rPr>
      </w:pPr>
    </w:p>
    <w:sectPr w:rsidR="005A0739" w:rsidSect="00957D2D">
      <w:pgSz w:w="11906" w:h="16838"/>
      <w:pgMar w:top="102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TimesLT">
    <w:altName w:val="Times New Roman"/>
    <w:panose1 w:val="00000000000000000000"/>
    <w:charset w:val="00"/>
    <w:family w:val="roman"/>
    <w:notTrueType/>
    <w:pitch w:val="variable"/>
    <w:sig w:usb0="00000003" w:usb1="00000000" w:usb2="00000000" w:usb3="00000000" w:csb0="00000001" w:csb1="00000000"/>
  </w:font>
  <w:font w:name="Segoe UI">
    <w:panose1 w:val="00000000000000000000"/>
    <w:charset w:val="BA"/>
    <w:family w:val="swiss"/>
    <w:notTrueType/>
    <w:pitch w:val="variable"/>
    <w:sig w:usb0="00000007" w:usb1="00000000" w:usb2="00000000" w:usb3="00000000" w:csb0="00000081" w:csb1="00000000"/>
  </w:font>
  <w:font w:name="Helvetica">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20221"/>
    <w:multiLevelType w:val="multilevel"/>
    <w:tmpl w:val="01B49D9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327319DE"/>
    <w:multiLevelType w:val="hybridMultilevel"/>
    <w:tmpl w:val="E4B449F8"/>
    <w:lvl w:ilvl="0" w:tplc="0427000F">
      <w:start w:val="1"/>
      <w:numFmt w:val="decimal"/>
      <w:lvlText w:val="%1."/>
      <w:lvlJc w:val="left"/>
      <w:pPr>
        <w:tabs>
          <w:tab w:val="num" w:pos="720"/>
        </w:tabs>
        <w:ind w:left="720" w:hanging="360"/>
      </w:pPr>
      <w:rPr>
        <w:rFonts w:cs="Times New Roman"/>
      </w:rPr>
    </w:lvl>
    <w:lvl w:ilvl="1" w:tplc="04270019">
      <w:start w:val="1"/>
      <w:numFmt w:val="lowerLetter"/>
      <w:lvlText w:val="%2."/>
      <w:lvlJc w:val="left"/>
      <w:pPr>
        <w:tabs>
          <w:tab w:val="num" w:pos="1440"/>
        </w:tabs>
        <w:ind w:left="1440" w:hanging="360"/>
      </w:pPr>
      <w:rPr>
        <w:rFonts w:cs="Times New Roman"/>
      </w:rPr>
    </w:lvl>
    <w:lvl w:ilvl="2" w:tplc="0427001B">
      <w:start w:val="1"/>
      <w:numFmt w:val="lowerRoman"/>
      <w:lvlText w:val="%3."/>
      <w:lvlJc w:val="right"/>
      <w:pPr>
        <w:tabs>
          <w:tab w:val="num" w:pos="2160"/>
        </w:tabs>
        <w:ind w:left="2160" w:hanging="18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296"/>
  <w:hyphenationZone w:val="396"/>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1C2B"/>
    <w:rsid w:val="000169DE"/>
    <w:rsid w:val="00040548"/>
    <w:rsid w:val="00042A34"/>
    <w:rsid w:val="0004595B"/>
    <w:rsid w:val="00076337"/>
    <w:rsid w:val="000D3EFF"/>
    <w:rsid w:val="000E62E3"/>
    <w:rsid w:val="00116BBD"/>
    <w:rsid w:val="00180229"/>
    <w:rsid w:val="001A5104"/>
    <w:rsid w:val="0023340A"/>
    <w:rsid w:val="00341FCC"/>
    <w:rsid w:val="003641E8"/>
    <w:rsid w:val="00376273"/>
    <w:rsid w:val="003C6B04"/>
    <w:rsid w:val="003E55BA"/>
    <w:rsid w:val="003F5370"/>
    <w:rsid w:val="003F73CC"/>
    <w:rsid w:val="00401C19"/>
    <w:rsid w:val="00436E33"/>
    <w:rsid w:val="00491AAE"/>
    <w:rsid w:val="004A7746"/>
    <w:rsid w:val="004B1376"/>
    <w:rsid w:val="004C14F6"/>
    <w:rsid w:val="004E0E5F"/>
    <w:rsid w:val="004E3679"/>
    <w:rsid w:val="00580230"/>
    <w:rsid w:val="005A0739"/>
    <w:rsid w:val="005B3DD6"/>
    <w:rsid w:val="005F5603"/>
    <w:rsid w:val="00610F30"/>
    <w:rsid w:val="006130B7"/>
    <w:rsid w:val="006140DB"/>
    <w:rsid w:val="00641DF0"/>
    <w:rsid w:val="00643DF9"/>
    <w:rsid w:val="00657D60"/>
    <w:rsid w:val="0067251F"/>
    <w:rsid w:val="00692347"/>
    <w:rsid w:val="00745CA1"/>
    <w:rsid w:val="00754686"/>
    <w:rsid w:val="007663AF"/>
    <w:rsid w:val="007F4F82"/>
    <w:rsid w:val="00827D50"/>
    <w:rsid w:val="00827F3C"/>
    <w:rsid w:val="00947632"/>
    <w:rsid w:val="00957D2D"/>
    <w:rsid w:val="009614A2"/>
    <w:rsid w:val="009D6B61"/>
    <w:rsid w:val="00A10ECD"/>
    <w:rsid w:val="00A14B9E"/>
    <w:rsid w:val="00A23A89"/>
    <w:rsid w:val="00AA1D61"/>
    <w:rsid w:val="00AB3CB4"/>
    <w:rsid w:val="00AE4521"/>
    <w:rsid w:val="00B24C8B"/>
    <w:rsid w:val="00B262E1"/>
    <w:rsid w:val="00B37FF5"/>
    <w:rsid w:val="00B45595"/>
    <w:rsid w:val="00B61C2B"/>
    <w:rsid w:val="00B62BE8"/>
    <w:rsid w:val="00BD184D"/>
    <w:rsid w:val="00C67518"/>
    <w:rsid w:val="00CC206D"/>
    <w:rsid w:val="00CD0831"/>
    <w:rsid w:val="00CD6147"/>
    <w:rsid w:val="00D223E0"/>
    <w:rsid w:val="00DD6F44"/>
    <w:rsid w:val="00DE6EBA"/>
    <w:rsid w:val="00DF1F0F"/>
    <w:rsid w:val="00DF5214"/>
    <w:rsid w:val="00DF5A3A"/>
    <w:rsid w:val="00E41873"/>
    <w:rsid w:val="00E75CBE"/>
    <w:rsid w:val="00F24B8E"/>
    <w:rsid w:val="00F46E00"/>
    <w:rsid w:val="00F66A12"/>
    <w:rsid w:val="00F67BD3"/>
    <w:rsid w:val="00F83954"/>
    <w:rsid w:val="00FC376A"/>
    <w:rsid w:val="00FD17A5"/>
    <w:rsid w:val="00FE19F2"/>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C2B"/>
    <w:pPr>
      <w:spacing w:after="200" w:line="276" w:lineRule="auto"/>
    </w:pPr>
    <w:rPr>
      <w:rFonts w:ascii="Times New Roman" w:hAnsi="Times New Roman"/>
      <w:sz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1C2B"/>
    <w:pPr>
      <w:widowControl w:val="0"/>
      <w:tabs>
        <w:tab w:val="center" w:pos="4153"/>
        <w:tab w:val="right" w:pos="8306"/>
      </w:tabs>
      <w:spacing w:after="20" w:line="240" w:lineRule="auto"/>
      <w:jc w:val="both"/>
    </w:pPr>
    <w:rPr>
      <w:rFonts w:eastAsia="Times New Roman"/>
      <w:szCs w:val="20"/>
      <w:lang w:eastAsia="lt-LT"/>
    </w:rPr>
  </w:style>
  <w:style w:type="character" w:customStyle="1" w:styleId="HeaderChar">
    <w:name w:val="Header Char"/>
    <w:basedOn w:val="DefaultParagraphFont"/>
    <w:link w:val="Header"/>
    <w:uiPriority w:val="99"/>
    <w:locked/>
    <w:rsid w:val="00B61C2B"/>
    <w:rPr>
      <w:rFonts w:ascii="Times New Roman" w:hAnsi="Times New Roman" w:cs="Times New Roman"/>
      <w:sz w:val="20"/>
      <w:szCs w:val="20"/>
      <w:lang w:eastAsia="lt-LT"/>
    </w:rPr>
  </w:style>
  <w:style w:type="paragraph" w:customStyle="1" w:styleId="BodyText1">
    <w:name w:val="Body Text1"/>
    <w:uiPriority w:val="99"/>
    <w:rsid w:val="00B61C2B"/>
    <w:pPr>
      <w:snapToGrid w:val="0"/>
      <w:ind w:firstLine="312"/>
      <w:jc w:val="both"/>
    </w:pPr>
    <w:rPr>
      <w:rFonts w:ascii="TimesLT" w:eastAsia="Times New Roman" w:hAnsi="TimesLT"/>
      <w:sz w:val="20"/>
      <w:szCs w:val="20"/>
      <w:lang w:val="en-US" w:eastAsia="en-US"/>
    </w:rPr>
  </w:style>
  <w:style w:type="character" w:customStyle="1" w:styleId="BodyTextChar">
    <w:name w:val="Body Text Char"/>
    <w:aliases w:val="Char1 Char,Char Char"/>
    <w:link w:val="BodyText"/>
    <w:uiPriority w:val="99"/>
    <w:locked/>
    <w:rsid w:val="00B61C2B"/>
    <w:rPr>
      <w:rFonts w:eastAsia="Times New Roman"/>
      <w:sz w:val="24"/>
    </w:rPr>
  </w:style>
  <w:style w:type="paragraph" w:styleId="BodyText">
    <w:name w:val="Body Text"/>
    <w:aliases w:val="Char1,Char"/>
    <w:basedOn w:val="Normal"/>
    <w:link w:val="BodyTextChar"/>
    <w:uiPriority w:val="99"/>
    <w:rsid w:val="00B61C2B"/>
    <w:pPr>
      <w:spacing w:after="120"/>
    </w:pPr>
    <w:rPr>
      <w:rFonts w:ascii="Calibri" w:hAnsi="Calibri"/>
      <w:szCs w:val="20"/>
      <w:lang w:eastAsia="lt-LT"/>
    </w:rPr>
  </w:style>
  <w:style w:type="character" w:customStyle="1" w:styleId="BodyTextChar1">
    <w:name w:val="Body Text Char1"/>
    <w:aliases w:val="Char1 Char1,Char Char1"/>
    <w:basedOn w:val="DefaultParagraphFont"/>
    <w:link w:val="BodyText"/>
    <w:uiPriority w:val="99"/>
    <w:semiHidden/>
    <w:rsid w:val="00B61C2B"/>
    <w:rPr>
      <w:rFonts w:ascii="Times New Roman" w:eastAsia="Times New Roman" w:hAnsi="Times New Roman" w:cs="Times New Roman"/>
      <w:sz w:val="24"/>
    </w:rPr>
  </w:style>
  <w:style w:type="paragraph" w:customStyle="1" w:styleId="linija">
    <w:name w:val="linija"/>
    <w:basedOn w:val="Normal"/>
    <w:uiPriority w:val="99"/>
    <w:rsid w:val="00B61C2B"/>
    <w:pPr>
      <w:spacing w:before="100" w:beforeAutospacing="1" w:after="100" w:afterAutospacing="1" w:line="240" w:lineRule="auto"/>
    </w:pPr>
    <w:rPr>
      <w:rFonts w:eastAsia="Times New Roman"/>
      <w:szCs w:val="24"/>
      <w:lang w:eastAsia="lt-LT"/>
    </w:rPr>
  </w:style>
  <w:style w:type="character" w:styleId="Hyperlink">
    <w:name w:val="Hyperlink"/>
    <w:basedOn w:val="DefaultParagraphFont"/>
    <w:uiPriority w:val="99"/>
    <w:rsid w:val="00641DF0"/>
    <w:rPr>
      <w:rFonts w:cs="Times New Roman"/>
      <w:color w:val="0000FF"/>
      <w:u w:val="single"/>
    </w:rPr>
  </w:style>
  <w:style w:type="paragraph" w:styleId="BalloonText">
    <w:name w:val="Balloon Text"/>
    <w:basedOn w:val="Normal"/>
    <w:link w:val="BalloonTextChar"/>
    <w:uiPriority w:val="99"/>
    <w:semiHidden/>
    <w:rsid w:val="004A77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A7746"/>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789662044">
      <w:marLeft w:val="0"/>
      <w:marRight w:val="0"/>
      <w:marTop w:val="0"/>
      <w:marBottom w:val="0"/>
      <w:divBdr>
        <w:top w:val="none" w:sz="0" w:space="0" w:color="auto"/>
        <w:left w:val="none" w:sz="0" w:space="0" w:color="auto"/>
        <w:bottom w:val="none" w:sz="0" w:space="0" w:color="auto"/>
        <w:right w:val="none" w:sz="0" w:space="0" w:color="auto"/>
      </w:divBdr>
    </w:div>
    <w:div w:id="17896620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r.lt" TargetMode="External"/><Relationship Id="rId3" Type="http://schemas.openxmlformats.org/officeDocument/2006/relationships/settings" Target="settings.xml"/><Relationship Id="rId7" Type="http://schemas.openxmlformats.org/officeDocument/2006/relationships/hyperlink" Target="mailto:info@sr.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sr.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3552</Words>
  <Characters>2026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c:creator>
  <cp:keywords/>
  <dc:description/>
  <cp:lastModifiedBy>Kristina</cp:lastModifiedBy>
  <cp:revision>2</cp:revision>
  <dcterms:created xsi:type="dcterms:W3CDTF">2016-02-29T08:06:00Z</dcterms:created>
  <dcterms:modified xsi:type="dcterms:W3CDTF">2016-02-29T08:06:00Z</dcterms:modified>
</cp:coreProperties>
</file>