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3B91E" w14:textId="77777777" w:rsidR="008A154D" w:rsidRPr="00682DE7" w:rsidRDefault="008A154D" w:rsidP="008A154D">
      <w:pPr>
        <w:pStyle w:val="Antrat1"/>
        <w:ind w:left="-900" w:right="180"/>
        <w:rPr>
          <w:sz w:val="22"/>
          <w:szCs w:val="22"/>
          <w:lang w:val="lt-LT"/>
        </w:rPr>
      </w:pPr>
      <w:bookmarkStart w:id="0" w:name="_GoBack"/>
      <w:bookmarkEnd w:id="0"/>
      <w:r w:rsidRPr="00682DE7">
        <w:rPr>
          <w:sz w:val="22"/>
          <w:szCs w:val="22"/>
          <w:lang w:val="lt-LT"/>
        </w:rPr>
        <w:t xml:space="preserve">                PASLAUGŲ SUTARTIS</w:t>
      </w:r>
    </w:p>
    <w:p w14:paraId="39E19EAC" w14:textId="77777777" w:rsidR="008A154D" w:rsidRPr="00682DE7" w:rsidRDefault="008A154D" w:rsidP="008A154D">
      <w:pPr>
        <w:ind w:right="-360"/>
        <w:rPr>
          <w:sz w:val="22"/>
          <w:szCs w:val="22"/>
          <w:lang w:val="lt-LT"/>
        </w:rPr>
      </w:pPr>
    </w:p>
    <w:p w14:paraId="1F91001B" w14:textId="557FAC42" w:rsidR="008A154D" w:rsidRPr="00682DE7" w:rsidRDefault="008A154D" w:rsidP="008A154D">
      <w:pPr>
        <w:jc w:val="center"/>
        <w:rPr>
          <w:sz w:val="22"/>
          <w:szCs w:val="22"/>
          <w:lang w:val="lt-LT"/>
        </w:rPr>
      </w:pPr>
      <w:r w:rsidRPr="00682DE7">
        <w:rPr>
          <w:sz w:val="22"/>
          <w:szCs w:val="22"/>
          <w:lang w:val="lt-LT"/>
        </w:rPr>
        <w:t xml:space="preserve">2015 spalio </w:t>
      </w:r>
      <w:r w:rsidR="00403D29">
        <w:rPr>
          <w:sz w:val="22"/>
          <w:szCs w:val="22"/>
          <w:lang w:val="lt-LT"/>
        </w:rPr>
        <w:t>26</w:t>
      </w:r>
      <w:r w:rsidRPr="00682DE7">
        <w:rPr>
          <w:sz w:val="22"/>
          <w:szCs w:val="22"/>
          <w:lang w:val="lt-LT"/>
        </w:rPr>
        <w:t xml:space="preserve">    d. Nr.</w:t>
      </w:r>
      <w:r w:rsidR="00403D29">
        <w:rPr>
          <w:sz w:val="22"/>
          <w:szCs w:val="22"/>
          <w:lang w:val="lt-LT"/>
        </w:rPr>
        <w:t xml:space="preserve"> S-688</w:t>
      </w:r>
    </w:p>
    <w:p w14:paraId="18BDDA90" w14:textId="77777777" w:rsidR="008A154D" w:rsidRPr="00682DE7" w:rsidRDefault="008A154D" w:rsidP="008A154D">
      <w:pPr>
        <w:jc w:val="center"/>
        <w:rPr>
          <w:sz w:val="22"/>
          <w:szCs w:val="22"/>
          <w:lang w:val="lt-LT"/>
        </w:rPr>
      </w:pPr>
      <w:r w:rsidRPr="00682DE7">
        <w:rPr>
          <w:sz w:val="22"/>
          <w:szCs w:val="22"/>
          <w:lang w:val="lt-LT"/>
        </w:rPr>
        <w:t>Vilnius</w:t>
      </w:r>
    </w:p>
    <w:p w14:paraId="4676761E" w14:textId="77777777" w:rsidR="008A154D" w:rsidRPr="00682DE7" w:rsidRDefault="008A154D" w:rsidP="008A154D">
      <w:pPr>
        <w:jc w:val="both"/>
        <w:rPr>
          <w:sz w:val="22"/>
          <w:szCs w:val="22"/>
          <w:lang w:val="lt-LT"/>
        </w:rPr>
      </w:pPr>
    </w:p>
    <w:p w14:paraId="499E3264" w14:textId="77777777" w:rsidR="008A154D" w:rsidRPr="00682DE7" w:rsidRDefault="008A154D" w:rsidP="008A154D">
      <w:pPr>
        <w:pStyle w:val="Pagrindinistekstas"/>
        <w:rPr>
          <w:szCs w:val="22"/>
        </w:rPr>
      </w:pPr>
      <w:r>
        <w:rPr>
          <w:szCs w:val="22"/>
        </w:rPr>
        <w:t xml:space="preserve">             </w:t>
      </w:r>
      <w:r w:rsidRPr="00682DE7">
        <w:rPr>
          <w:szCs w:val="22"/>
        </w:rPr>
        <w:t xml:space="preserve">Lietuvos Respublikos švietimo ir mokslo ministerija (toliau – Klientas), atstovaujama  ministerijos kanclerio Tomo Daukanto, veikiančio pagal Lietuvos Respublikos švietimo ir mokslo ministro 2015 m. rugsėjo 1 d. įsakymu Nr. 24.1-09-P1-524 „Dėl įgaliojimų suteikimo ministerijos kancleriui Tomui Daukantui“ suteiktus įgaliojimus, ir UAB „VRS WPI Vilnius“, (toliau – Paslaugų teikėjas; toliau kartu – šalys), atstovaujama </w:t>
      </w:r>
      <w:r w:rsidRPr="00682DE7">
        <w:rPr>
          <w:color w:val="000000"/>
          <w:szCs w:val="22"/>
        </w:rPr>
        <w:t xml:space="preserve">direktoriaus Domo </w:t>
      </w:r>
      <w:proofErr w:type="spellStart"/>
      <w:r w:rsidRPr="00682DE7">
        <w:rPr>
          <w:color w:val="000000"/>
          <w:szCs w:val="22"/>
        </w:rPr>
        <w:t>Zdanevičiaus</w:t>
      </w:r>
      <w:proofErr w:type="spellEnd"/>
      <w:r w:rsidRPr="00682DE7">
        <w:rPr>
          <w:color w:val="FF0000"/>
          <w:szCs w:val="22"/>
        </w:rPr>
        <w:t>,</w:t>
      </w:r>
      <w:r w:rsidRPr="00682DE7">
        <w:rPr>
          <w:szCs w:val="22"/>
        </w:rPr>
        <w:t xml:space="preserve"> veikiančio pagal bendrovės </w:t>
      </w:r>
      <w:r w:rsidRPr="00682DE7">
        <w:rPr>
          <w:szCs w:val="22"/>
        </w:rPr>
        <w:fldChar w:fldCharType="begin">
          <w:ffData>
            <w:name w:val="Text10"/>
            <w:enabled/>
            <w:calcOnExit w:val="0"/>
            <w:textInput/>
          </w:ffData>
        </w:fldChar>
      </w:r>
      <w:bookmarkStart w:id="1" w:name="Text10"/>
      <w:r w:rsidRPr="00682DE7">
        <w:rPr>
          <w:szCs w:val="22"/>
        </w:rPr>
        <w:instrText xml:space="preserve"> FORMTEXT </w:instrText>
      </w:r>
      <w:r w:rsidRPr="00682DE7">
        <w:rPr>
          <w:szCs w:val="22"/>
        </w:rPr>
      </w:r>
      <w:r w:rsidRPr="00682DE7">
        <w:rPr>
          <w:szCs w:val="22"/>
        </w:rPr>
        <w:fldChar w:fldCharType="separate"/>
      </w:r>
      <w:r w:rsidRPr="00682DE7">
        <w:rPr>
          <w:szCs w:val="22"/>
        </w:rPr>
        <w:t>įstatus</w:t>
      </w:r>
      <w:r w:rsidRPr="00682DE7">
        <w:rPr>
          <w:szCs w:val="22"/>
        </w:rPr>
        <w:fldChar w:fldCharType="end"/>
      </w:r>
      <w:bookmarkEnd w:id="1"/>
      <w:r w:rsidRPr="00682DE7">
        <w:rPr>
          <w:szCs w:val="22"/>
        </w:rPr>
        <w:t>, sudarė šią paslaugų sutartį (toliau – sutartis).</w:t>
      </w:r>
    </w:p>
    <w:p w14:paraId="550009D5" w14:textId="77777777" w:rsidR="008A154D" w:rsidRPr="00682DE7" w:rsidRDefault="008A154D" w:rsidP="008A154D">
      <w:pPr>
        <w:tabs>
          <w:tab w:val="left" w:pos="851"/>
        </w:tabs>
        <w:jc w:val="both"/>
        <w:rPr>
          <w:sz w:val="22"/>
          <w:szCs w:val="22"/>
          <w:lang w:val="lt-LT"/>
        </w:rPr>
      </w:pPr>
      <w:r w:rsidRPr="00682DE7">
        <w:rPr>
          <w:sz w:val="22"/>
          <w:szCs w:val="22"/>
          <w:lang w:val="lt-LT"/>
        </w:rPr>
        <w:tab/>
        <w:t xml:space="preserve"> Sutartis sudaryta vadovaujantis Lietuvos Respublikos viešųjų pirkimų įstatyme (toliau – Viešųjų pirkimų įstatymas) nustatytomis procedūromis. Sutarties sudarymo pagrindas – 2015 m. spalio 23 d. mažos vertės viešojo pirkimo pažyma Nr. </w:t>
      </w:r>
    </w:p>
    <w:p w14:paraId="7D86129B" w14:textId="77777777" w:rsidR="008A154D" w:rsidRPr="00682DE7" w:rsidRDefault="008A154D" w:rsidP="008A154D">
      <w:pPr>
        <w:rPr>
          <w:sz w:val="22"/>
          <w:szCs w:val="22"/>
          <w:lang w:val="lt-LT"/>
        </w:rPr>
      </w:pPr>
    </w:p>
    <w:p w14:paraId="1B84C989" w14:textId="77777777" w:rsidR="008A154D" w:rsidRPr="00682DE7" w:rsidRDefault="008A154D" w:rsidP="008A154D">
      <w:pPr>
        <w:numPr>
          <w:ilvl w:val="0"/>
          <w:numId w:val="1"/>
        </w:numPr>
        <w:jc w:val="center"/>
        <w:rPr>
          <w:b/>
          <w:sz w:val="22"/>
          <w:szCs w:val="22"/>
          <w:lang w:val="lt-LT"/>
        </w:rPr>
      </w:pPr>
      <w:r w:rsidRPr="00682DE7">
        <w:rPr>
          <w:b/>
          <w:sz w:val="22"/>
          <w:szCs w:val="22"/>
          <w:lang w:val="lt-LT"/>
        </w:rPr>
        <w:t>SUTARTIES OBJEKTAS</w:t>
      </w:r>
    </w:p>
    <w:p w14:paraId="50343EBF" w14:textId="77777777" w:rsidR="008A154D" w:rsidRPr="00682DE7" w:rsidRDefault="008A154D" w:rsidP="008A154D">
      <w:pPr>
        <w:ind w:left="3750"/>
        <w:rPr>
          <w:b/>
          <w:sz w:val="22"/>
          <w:szCs w:val="22"/>
          <w:lang w:val="lt-LT"/>
        </w:rPr>
      </w:pPr>
    </w:p>
    <w:p w14:paraId="7F580524" w14:textId="77777777" w:rsidR="008A154D" w:rsidRPr="00682DE7" w:rsidRDefault="008A154D" w:rsidP="008A154D">
      <w:pPr>
        <w:jc w:val="both"/>
        <w:rPr>
          <w:sz w:val="22"/>
          <w:szCs w:val="22"/>
          <w:lang w:val="lt-LT"/>
        </w:rPr>
      </w:pPr>
      <w:r w:rsidRPr="00682DE7">
        <w:rPr>
          <w:sz w:val="22"/>
          <w:szCs w:val="22"/>
          <w:lang w:val="lt-LT"/>
        </w:rPr>
        <w:t xml:space="preserve">             1. Paslaugų teikėjas įsipareigoja pagal Kliento užsakymą teikti paslaugą – sukurti ir pagaminti reklaminius vaizdo ir garso klipus, o Klientas įsipareigoja už tinkamai suteiktas paslaugas sumokėti sutartyje nustatytą atlyginimą.</w:t>
      </w:r>
    </w:p>
    <w:p w14:paraId="6ECA3B86" w14:textId="44E7FEEC" w:rsidR="008A154D" w:rsidRPr="00682DE7" w:rsidRDefault="00D95DDA" w:rsidP="008A154D">
      <w:pPr>
        <w:jc w:val="both"/>
        <w:rPr>
          <w:sz w:val="22"/>
          <w:szCs w:val="22"/>
          <w:lang w:val="lt-LT"/>
        </w:rPr>
      </w:pPr>
      <w:r>
        <w:rPr>
          <w:sz w:val="22"/>
          <w:szCs w:val="22"/>
          <w:lang w:val="lt-LT"/>
        </w:rPr>
        <w:t xml:space="preserve">             </w:t>
      </w:r>
      <w:r w:rsidR="008A154D" w:rsidRPr="00682DE7">
        <w:rPr>
          <w:sz w:val="22"/>
          <w:szCs w:val="22"/>
          <w:lang w:val="lt-LT"/>
        </w:rPr>
        <w:t>2. Paslauga turi atitikti šias sąlygas:</w:t>
      </w:r>
    </w:p>
    <w:p w14:paraId="5F5A70D9" w14:textId="77777777" w:rsidR="008A154D" w:rsidRPr="00682DE7" w:rsidRDefault="008A154D" w:rsidP="008A154D">
      <w:pPr>
        <w:tabs>
          <w:tab w:val="left" w:pos="709"/>
          <w:tab w:val="left" w:pos="851"/>
        </w:tabs>
        <w:jc w:val="both"/>
        <w:rPr>
          <w:sz w:val="22"/>
          <w:szCs w:val="22"/>
          <w:lang w:val="lt-LT"/>
        </w:rPr>
      </w:pPr>
      <w:r w:rsidRPr="00682DE7">
        <w:rPr>
          <w:sz w:val="22"/>
          <w:szCs w:val="22"/>
          <w:lang w:val="lt-LT"/>
        </w:rPr>
        <w:t xml:space="preserve">             2.1. reklaminių vaizdo ir garso klipų tikslas – trumpai ir aiškiai pristatyti visuomenei Nacionalinio diktanto idėją, informuoti apie galimas dalyvavimo jame formas, pabrėžti šio projekto aktualumą, populiarinti konkurso idėją visuomenėje ir paraginti dalyvauti;</w:t>
      </w:r>
    </w:p>
    <w:p w14:paraId="2BA827B3" w14:textId="77777777" w:rsidR="008A154D" w:rsidRPr="00682DE7" w:rsidRDefault="008A154D" w:rsidP="008A154D">
      <w:pPr>
        <w:ind w:firstLine="720"/>
        <w:jc w:val="both"/>
        <w:rPr>
          <w:sz w:val="22"/>
          <w:szCs w:val="22"/>
          <w:lang w:val="lt-LT"/>
        </w:rPr>
      </w:pPr>
      <w:r w:rsidRPr="00682DE7">
        <w:rPr>
          <w:sz w:val="22"/>
          <w:szCs w:val="22"/>
          <w:lang w:val="lt-LT"/>
        </w:rPr>
        <w:t>2.2. reklaminių vaizdo ir garso klipų idėjos sukūrimas (ne mažiau kaip 3 variantai): tekstinės bei vaizdinės informacijos (dėl kiekvieno siūlomo varianto) parengimas, Klientui turės būti pateikti ne vėliau kaip iki 2015 m. lapkričio 2 d. Klientas idėją atsirinks iki 2015 m. lapkričio 4 d.;</w:t>
      </w:r>
    </w:p>
    <w:p w14:paraId="6D07C2F5" w14:textId="77777777" w:rsidR="008A154D" w:rsidRPr="00682DE7" w:rsidRDefault="008A154D" w:rsidP="008A154D">
      <w:pPr>
        <w:ind w:firstLine="720"/>
        <w:jc w:val="both"/>
        <w:rPr>
          <w:sz w:val="22"/>
          <w:szCs w:val="22"/>
          <w:lang w:val="lt-LT"/>
        </w:rPr>
      </w:pPr>
      <w:r w:rsidRPr="00682DE7">
        <w:rPr>
          <w:sz w:val="22"/>
          <w:szCs w:val="22"/>
          <w:lang w:val="lt-LT"/>
        </w:rPr>
        <w:t xml:space="preserve">2.3. reklaminių vaizdo ir garso klipų (vienas variantas, kurį atsirinks Klientas) gamyba: klipų sukūrimas, filmavimas, įgarsinimas, animacija (jei bus naudojama), montažas, techninis paruošimas ir kitos su klipų sukūrimu susijusios paslaugos. Gamybos darbai, Kliento pastabų pateikimas bei tvirtinimas vykdomi vadovaujantis darbo grafiku, kuris yra šios sutarties priedas (priedas Nr. 1). Paslaugų teikėjas turės atlikti klipų korekcijas tiek kartų, kol Klientas patvirtins jų galutinį variantą, bet ne vėliau kaip iki 2015 m. gruodžio 17 d.; </w:t>
      </w:r>
    </w:p>
    <w:p w14:paraId="5DCF3567" w14:textId="77777777" w:rsidR="008A154D" w:rsidRPr="00682DE7" w:rsidRDefault="008A154D" w:rsidP="008A154D">
      <w:pPr>
        <w:ind w:firstLine="720"/>
        <w:jc w:val="both"/>
        <w:rPr>
          <w:sz w:val="22"/>
          <w:szCs w:val="22"/>
          <w:lang w:val="lt-LT"/>
        </w:rPr>
      </w:pPr>
      <w:r w:rsidRPr="00682DE7">
        <w:rPr>
          <w:sz w:val="22"/>
          <w:szCs w:val="22"/>
          <w:lang w:val="lt-LT"/>
        </w:rPr>
        <w:t>2.4. reklaminių vaizdo ir garso klipų trukmė – 30 s.;</w:t>
      </w:r>
    </w:p>
    <w:p w14:paraId="714088C1" w14:textId="77777777" w:rsidR="008A154D" w:rsidRPr="00682DE7" w:rsidRDefault="008A154D" w:rsidP="008A154D">
      <w:pPr>
        <w:ind w:firstLine="720"/>
        <w:jc w:val="both"/>
        <w:rPr>
          <w:sz w:val="22"/>
          <w:szCs w:val="22"/>
          <w:lang w:val="lt-LT"/>
        </w:rPr>
      </w:pPr>
      <w:r w:rsidRPr="00682DE7">
        <w:rPr>
          <w:sz w:val="22"/>
          <w:szCs w:val="22"/>
          <w:lang w:val="lt-LT"/>
        </w:rPr>
        <w:t>2.5. reklaminiai vaizdo ir garso klipai gali būti vaidybiniai su kompiuterinės grafikos elementais, animaciniai;</w:t>
      </w:r>
    </w:p>
    <w:p w14:paraId="53CB5A3C" w14:textId="77777777" w:rsidR="008A154D" w:rsidRPr="00682DE7" w:rsidRDefault="008A154D" w:rsidP="008A154D">
      <w:pPr>
        <w:ind w:firstLine="720"/>
        <w:jc w:val="both"/>
        <w:rPr>
          <w:sz w:val="22"/>
          <w:szCs w:val="22"/>
          <w:lang w:val="lt-LT"/>
        </w:rPr>
      </w:pPr>
      <w:r w:rsidRPr="00682DE7">
        <w:rPr>
          <w:sz w:val="22"/>
          <w:szCs w:val="22"/>
          <w:lang w:val="lt-LT"/>
        </w:rPr>
        <w:t>2.6. reklaminiai vaizdo ir garso klipai turės būti pateikti formatais, tinkamais transliuoti televizijoje ir radijuje. Reklaminių vaizdo ir garso klipų kokybiniai parametrai turi atitikti televizijos, radijo keliamus reikalavimus;</w:t>
      </w:r>
    </w:p>
    <w:p w14:paraId="3B518F08" w14:textId="77777777" w:rsidR="008A154D" w:rsidRPr="00682DE7" w:rsidRDefault="008A154D" w:rsidP="008A154D">
      <w:pPr>
        <w:ind w:firstLine="720"/>
        <w:jc w:val="both"/>
        <w:rPr>
          <w:sz w:val="22"/>
          <w:szCs w:val="22"/>
          <w:lang w:val="lt-LT"/>
        </w:rPr>
      </w:pPr>
      <w:r w:rsidRPr="00682DE7">
        <w:rPr>
          <w:sz w:val="22"/>
          <w:szCs w:val="22"/>
          <w:lang w:val="lt-LT"/>
        </w:rPr>
        <w:t>2.7. reklaminiai vaizdo ir garso klipai turi būti kuriami ir gaminami bendradarbiaujant su Kliento Komunikacijos skyriumi, Kliento reikalavimu – koreguojami;</w:t>
      </w:r>
    </w:p>
    <w:p w14:paraId="42E8FA93" w14:textId="77777777" w:rsidR="008A154D" w:rsidRPr="00682DE7" w:rsidRDefault="008A154D" w:rsidP="008A154D">
      <w:pPr>
        <w:tabs>
          <w:tab w:val="left" w:pos="0"/>
          <w:tab w:val="left" w:pos="1080"/>
        </w:tabs>
        <w:jc w:val="both"/>
        <w:rPr>
          <w:sz w:val="22"/>
          <w:szCs w:val="22"/>
          <w:lang w:val="lt-LT"/>
        </w:rPr>
      </w:pPr>
      <w:r w:rsidRPr="00682DE7">
        <w:rPr>
          <w:sz w:val="22"/>
          <w:szCs w:val="22"/>
          <w:lang w:val="lt-LT"/>
        </w:rPr>
        <w:t xml:space="preserve">             2.8. sukurtų ir pagamintų reklaminių vaizdo ir garso klipų autorinės turtinės teisės priklausys Klientui Lietuvos teritorijoje neribotą laikotarpį. Klientas po klipų gavimo turės teisę juos skelbti internete, perduoti trečiosioms šalims, versti į kitą kalbą ar kitaip naudoti Lietuvos Respublikos autorių teisių ir gretutinių teisių įstatymo 15 straipsnyje numatytais būdais.</w:t>
      </w:r>
    </w:p>
    <w:p w14:paraId="7EE1BCFB" w14:textId="77777777" w:rsidR="008A154D" w:rsidRPr="00682DE7" w:rsidRDefault="008A154D" w:rsidP="008A154D">
      <w:pPr>
        <w:tabs>
          <w:tab w:val="left" w:pos="0"/>
        </w:tabs>
        <w:jc w:val="both"/>
        <w:rPr>
          <w:color w:val="0000FF"/>
          <w:sz w:val="22"/>
          <w:szCs w:val="22"/>
          <w:lang w:val="lt-LT"/>
        </w:rPr>
      </w:pPr>
      <w:r w:rsidRPr="00682DE7">
        <w:rPr>
          <w:sz w:val="22"/>
          <w:szCs w:val="22"/>
          <w:lang w:val="lt-LT"/>
        </w:rPr>
        <w:t xml:space="preserve">             3. Klientas įsipareigoja priimti tinkamai, laiku ir kokybiškai suteiktas Paslaugas, sumokėti Paslaugų teikėjui sulygtą atlyginimą, vadovaudamasis šioje sutartyje nustatyta paslaugų kaina ir apmokėjimo tvarka. Paslaugų kaina yra </w:t>
      </w:r>
      <w:r w:rsidRPr="00682DE7">
        <w:rPr>
          <w:bCs/>
          <w:sz w:val="22"/>
          <w:szCs w:val="22"/>
        </w:rPr>
        <w:t>14 520,00 EUR</w:t>
      </w:r>
      <w:r w:rsidRPr="00682DE7">
        <w:rPr>
          <w:b/>
          <w:bCs/>
          <w:sz w:val="22"/>
          <w:szCs w:val="22"/>
        </w:rPr>
        <w:t xml:space="preserve"> </w:t>
      </w:r>
      <w:r w:rsidRPr="00682DE7">
        <w:rPr>
          <w:sz w:val="22"/>
          <w:szCs w:val="22"/>
          <w:lang w:val="lt-LT"/>
        </w:rPr>
        <w:t>(keturiolika tūkstančių penki šimtai dvidešimt eurų 00 ct), kuri yra galutinė ir nesikeičia visą sutarties galiojimo laiką, apima šioje sutartyje ir jos prieduose nurodytas visas paslaugas, išskyrus, kai pasikeičia Lietuvos Respublikos pridėtinės vertės mokesčio įstatymu (toliau – PVM įstatymas) nustatytas pridėtinės vertės mokesčio tarifas. Tokiu atveju mokestis mokamas pagal PVM įstatymo nustatytą tarifą, be atskiro sutarties pakeitimo.</w:t>
      </w:r>
      <w:r w:rsidRPr="00682DE7">
        <w:rPr>
          <w:color w:val="0000FF"/>
          <w:sz w:val="22"/>
          <w:szCs w:val="22"/>
          <w:lang w:val="lt-LT"/>
        </w:rPr>
        <w:t xml:space="preserve"> </w:t>
      </w:r>
    </w:p>
    <w:p w14:paraId="351BD262" w14:textId="77777777" w:rsidR="008A154D" w:rsidRDefault="008A154D" w:rsidP="008A154D">
      <w:pPr>
        <w:tabs>
          <w:tab w:val="left" w:pos="0"/>
        </w:tabs>
        <w:jc w:val="both"/>
        <w:rPr>
          <w:sz w:val="22"/>
          <w:szCs w:val="22"/>
          <w:lang w:val="lt-LT"/>
        </w:rPr>
      </w:pPr>
    </w:p>
    <w:p w14:paraId="327712BE" w14:textId="77777777" w:rsidR="00D95DDA" w:rsidRDefault="00D95DDA" w:rsidP="008A154D">
      <w:pPr>
        <w:tabs>
          <w:tab w:val="left" w:pos="0"/>
        </w:tabs>
        <w:jc w:val="both"/>
        <w:rPr>
          <w:sz w:val="22"/>
          <w:szCs w:val="22"/>
          <w:lang w:val="lt-LT"/>
        </w:rPr>
      </w:pPr>
    </w:p>
    <w:p w14:paraId="1D16E39C" w14:textId="77777777" w:rsidR="00D95DDA" w:rsidRPr="00682DE7" w:rsidRDefault="00D95DDA" w:rsidP="008A154D">
      <w:pPr>
        <w:tabs>
          <w:tab w:val="left" w:pos="0"/>
        </w:tabs>
        <w:jc w:val="both"/>
        <w:rPr>
          <w:sz w:val="22"/>
          <w:szCs w:val="22"/>
          <w:lang w:val="lt-LT"/>
        </w:rPr>
      </w:pPr>
    </w:p>
    <w:p w14:paraId="0762D458" w14:textId="77777777" w:rsidR="008A154D" w:rsidRPr="00682DE7" w:rsidRDefault="008A154D" w:rsidP="008A154D">
      <w:pPr>
        <w:rPr>
          <w:b/>
          <w:sz w:val="22"/>
          <w:szCs w:val="22"/>
          <w:lang w:val="lt-LT"/>
        </w:rPr>
      </w:pPr>
    </w:p>
    <w:p w14:paraId="7578E62B" w14:textId="77777777" w:rsidR="008A154D" w:rsidRPr="00682DE7" w:rsidRDefault="008A154D" w:rsidP="008A154D">
      <w:pPr>
        <w:pStyle w:val="Antrat2"/>
        <w:numPr>
          <w:ilvl w:val="0"/>
          <w:numId w:val="1"/>
        </w:numPr>
        <w:jc w:val="center"/>
        <w:rPr>
          <w:sz w:val="22"/>
          <w:szCs w:val="22"/>
        </w:rPr>
      </w:pPr>
      <w:r w:rsidRPr="00682DE7">
        <w:rPr>
          <w:sz w:val="22"/>
          <w:szCs w:val="22"/>
        </w:rPr>
        <w:lastRenderedPageBreak/>
        <w:t>SUTARTIES ŠALIŲ ĮSIPAREIGOJIMAI</w:t>
      </w:r>
    </w:p>
    <w:p w14:paraId="3A22F449" w14:textId="77777777" w:rsidR="008A154D" w:rsidRPr="00682DE7" w:rsidRDefault="008A154D" w:rsidP="008A154D">
      <w:pPr>
        <w:jc w:val="both"/>
        <w:rPr>
          <w:sz w:val="22"/>
          <w:szCs w:val="22"/>
          <w:lang w:val="lt-LT"/>
        </w:rPr>
      </w:pPr>
      <w:r>
        <w:rPr>
          <w:sz w:val="22"/>
          <w:szCs w:val="22"/>
          <w:lang w:val="lt-LT"/>
        </w:rPr>
        <w:t xml:space="preserve">            </w:t>
      </w:r>
      <w:r w:rsidRPr="00682DE7">
        <w:rPr>
          <w:sz w:val="22"/>
          <w:szCs w:val="22"/>
          <w:lang w:val="lt-LT"/>
        </w:rPr>
        <w:t xml:space="preserve"> 4. Paslaugų teikėjas įsipareigoja:</w:t>
      </w:r>
    </w:p>
    <w:p w14:paraId="6A026750" w14:textId="77777777" w:rsidR="008A154D" w:rsidRPr="00682DE7" w:rsidRDefault="008A154D" w:rsidP="008A154D">
      <w:pPr>
        <w:ind w:firstLine="720"/>
        <w:jc w:val="both"/>
        <w:rPr>
          <w:sz w:val="22"/>
          <w:szCs w:val="22"/>
          <w:lang w:val="lt-LT"/>
        </w:rPr>
      </w:pPr>
      <w:r w:rsidRPr="00682DE7">
        <w:rPr>
          <w:sz w:val="22"/>
          <w:szCs w:val="22"/>
          <w:lang w:val="lt-LT"/>
        </w:rPr>
        <w:t>4.1. reklaminių vaizdo ir garso klipų idėjas (ne mažiau kaip 3 variantai) Klientui pateikti iki 2015 m. lapkričio 2 d.;</w:t>
      </w:r>
    </w:p>
    <w:p w14:paraId="79425D3F" w14:textId="77777777" w:rsidR="008A154D" w:rsidRPr="00682DE7" w:rsidRDefault="008A154D" w:rsidP="008A154D">
      <w:pPr>
        <w:ind w:firstLine="720"/>
        <w:jc w:val="both"/>
        <w:rPr>
          <w:sz w:val="22"/>
          <w:szCs w:val="22"/>
          <w:lang w:val="lt-LT"/>
        </w:rPr>
      </w:pPr>
      <w:r w:rsidRPr="00682DE7">
        <w:rPr>
          <w:sz w:val="22"/>
          <w:szCs w:val="22"/>
          <w:lang w:val="lt-LT"/>
        </w:rPr>
        <w:t>4.2. reklaminius vaizdo ir garso klipus Klientui pateikti iki 2015 m. gruodžio 17 d.;</w:t>
      </w:r>
    </w:p>
    <w:p w14:paraId="02003D64" w14:textId="77777777" w:rsidR="008A154D" w:rsidRPr="00682DE7" w:rsidRDefault="008A154D" w:rsidP="008A154D">
      <w:pPr>
        <w:ind w:firstLine="720"/>
        <w:jc w:val="both"/>
        <w:rPr>
          <w:sz w:val="22"/>
          <w:szCs w:val="22"/>
          <w:lang w:val="lt-LT"/>
        </w:rPr>
      </w:pPr>
      <w:r w:rsidRPr="00682DE7">
        <w:rPr>
          <w:sz w:val="22"/>
          <w:szCs w:val="22"/>
          <w:lang w:val="lt-LT"/>
        </w:rPr>
        <w:t>4.3. veikti laikydamasis nusistovėjusios praktikos, atitinkamos profesijos standartų ir sutarties 2 punkte nustatytų reikalavimų;</w:t>
      </w:r>
    </w:p>
    <w:p w14:paraId="5E3FD069" w14:textId="77777777" w:rsidR="008A154D" w:rsidRPr="00682DE7" w:rsidRDefault="008A154D" w:rsidP="008A154D">
      <w:pPr>
        <w:ind w:firstLine="720"/>
        <w:rPr>
          <w:sz w:val="22"/>
          <w:szCs w:val="22"/>
          <w:lang w:val="lt-LT"/>
        </w:rPr>
      </w:pPr>
      <w:r w:rsidRPr="00682DE7">
        <w:rPr>
          <w:sz w:val="22"/>
          <w:szCs w:val="22"/>
          <w:lang w:val="lt-LT"/>
        </w:rPr>
        <w:t xml:space="preserve">4.4. Kliento reikalavimu pranešinėti jam visą informaciją apie paslaugų suteikimą ar teikimo eigą; </w:t>
      </w:r>
    </w:p>
    <w:p w14:paraId="512B36FE" w14:textId="77777777" w:rsidR="008A154D" w:rsidRPr="00682DE7" w:rsidRDefault="008A154D" w:rsidP="008A154D">
      <w:pPr>
        <w:ind w:firstLine="720"/>
        <w:rPr>
          <w:sz w:val="22"/>
          <w:szCs w:val="22"/>
          <w:lang w:val="lt-LT"/>
        </w:rPr>
      </w:pPr>
      <w:r w:rsidRPr="00682DE7">
        <w:rPr>
          <w:sz w:val="22"/>
          <w:szCs w:val="22"/>
          <w:lang w:val="lt-LT"/>
        </w:rPr>
        <w:t xml:space="preserve">4.5. raštu informuoti Klientą apie rekvizitų </w:t>
      </w:r>
      <w:proofErr w:type="spellStart"/>
      <w:r w:rsidRPr="00682DE7">
        <w:rPr>
          <w:sz w:val="22"/>
          <w:szCs w:val="22"/>
          <w:lang w:val="lt-LT"/>
        </w:rPr>
        <w:t>pasikeitimus</w:t>
      </w:r>
      <w:proofErr w:type="spellEnd"/>
      <w:r w:rsidRPr="00682DE7">
        <w:rPr>
          <w:sz w:val="22"/>
          <w:szCs w:val="22"/>
          <w:lang w:val="lt-LT"/>
        </w:rPr>
        <w:t>;</w:t>
      </w:r>
    </w:p>
    <w:p w14:paraId="01E99FDE" w14:textId="77777777" w:rsidR="008A154D" w:rsidRPr="00682DE7" w:rsidRDefault="008A154D" w:rsidP="008A154D">
      <w:pPr>
        <w:ind w:firstLine="720"/>
        <w:rPr>
          <w:sz w:val="22"/>
          <w:szCs w:val="22"/>
          <w:lang w:val="lt-LT"/>
        </w:rPr>
      </w:pPr>
      <w:r w:rsidRPr="00682DE7">
        <w:rPr>
          <w:sz w:val="22"/>
          <w:szCs w:val="22"/>
          <w:lang w:val="lt-LT"/>
        </w:rPr>
        <w:t>4.6. Kliento reikalavimu nedelsdamas pateikti Klientui ataskaitą apie paslaugos teikimo eigą;</w:t>
      </w:r>
    </w:p>
    <w:p w14:paraId="7AA6C935" w14:textId="77777777" w:rsidR="008A154D" w:rsidRPr="00682DE7" w:rsidRDefault="008A154D" w:rsidP="008A154D">
      <w:pPr>
        <w:ind w:firstLine="720"/>
        <w:rPr>
          <w:sz w:val="22"/>
          <w:szCs w:val="22"/>
          <w:lang w:val="lt-LT"/>
        </w:rPr>
      </w:pPr>
      <w:r w:rsidRPr="00682DE7">
        <w:rPr>
          <w:sz w:val="22"/>
          <w:szCs w:val="22"/>
          <w:lang w:val="lt-LT"/>
        </w:rPr>
        <w:t xml:space="preserve">4.7. nedelsdamas perduoti Klientui viską, ką teikdamas paslaugas gavo Kliento naudai. </w:t>
      </w:r>
    </w:p>
    <w:p w14:paraId="6B81F3FC" w14:textId="77777777" w:rsidR="008A154D" w:rsidRPr="00682DE7" w:rsidRDefault="008A154D" w:rsidP="008A154D">
      <w:pPr>
        <w:ind w:firstLine="720"/>
        <w:jc w:val="both"/>
        <w:rPr>
          <w:sz w:val="22"/>
          <w:szCs w:val="22"/>
          <w:lang w:val="lt-LT"/>
        </w:rPr>
      </w:pPr>
      <w:r w:rsidRPr="00682DE7">
        <w:rPr>
          <w:sz w:val="22"/>
          <w:szCs w:val="22"/>
          <w:lang w:val="lt-LT"/>
        </w:rPr>
        <w:t>5. Klientas įsipareigoja:</w:t>
      </w:r>
    </w:p>
    <w:p w14:paraId="7379F385" w14:textId="77777777" w:rsidR="008A154D" w:rsidRPr="00682DE7" w:rsidRDefault="008A154D" w:rsidP="008A154D">
      <w:pPr>
        <w:ind w:firstLine="720"/>
        <w:jc w:val="both"/>
        <w:rPr>
          <w:sz w:val="22"/>
          <w:szCs w:val="22"/>
          <w:lang w:val="lt-LT"/>
        </w:rPr>
      </w:pPr>
      <w:r w:rsidRPr="00682DE7">
        <w:rPr>
          <w:sz w:val="22"/>
          <w:szCs w:val="22"/>
          <w:lang w:val="lt-LT"/>
        </w:rPr>
        <w:t>5.1. teikti reikalingus duomenis ir informaciją paslaugai atlikti;</w:t>
      </w:r>
    </w:p>
    <w:p w14:paraId="28802197" w14:textId="77777777" w:rsidR="008A154D" w:rsidRPr="00682DE7" w:rsidRDefault="008A154D" w:rsidP="008A154D">
      <w:pPr>
        <w:ind w:firstLine="720"/>
        <w:jc w:val="both"/>
        <w:rPr>
          <w:sz w:val="22"/>
          <w:szCs w:val="22"/>
          <w:lang w:val="lt-LT"/>
        </w:rPr>
      </w:pPr>
      <w:r w:rsidRPr="00682DE7">
        <w:rPr>
          <w:sz w:val="22"/>
          <w:szCs w:val="22"/>
          <w:lang w:val="lt-LT"/>
        </w:rPr>
        <w:t xml:space="preserve">5.2. už suteiktas kokybiškas paslaugas etapais mokėti per 30 d. nuo sąskaitos faktūros, ataskaitos ir perdavimo-priėmimo akto pasirašymo dienos. </w:t>
      </w:r>
    </w:p>
    <w:p w14:paraId="56956376" w14:textId="77777777" w:rsidR="008A154D" w:rsidRPr="00682DE7" w:rsidRDefault="008A154D" w:rsidP="008A154D">
      <w:pPr>
        <w:jc w:val="both"/>
        <w:rPr>
          <w:sz w:val="22"/>
          <w:szCs w:val="22"/>
          <w:lang w:val="lt-LT"/>
        </w:rPr>
      </w:pPr>
    </w:p>
    <w:p w14:paraId="3C159C41" w14:textId="77777777" w:rsidR="008A154D" w:rsidRPr="00682DE7" w:rsidRDefault="008A154D" w:rsidP="008A154D">
      <w:pPr>
        <w:numPr>
          <w:ilvl w:val="0"/>
          <w:numId w:val="1"/>
        </w:numPr>
        <w:jc w:val="center"/>
        <w:rPr>
          <w:b/>
          <w:sz w:val="22"/>
          <w:szCs w:val="22"/>
          <w:lang w:val="pt-BR"/>
        </w:rPr>
      </w:pPr>
      <w:r w:rsidRPr="00682DE7">
        <w:rPr>
          <w:b/>
          <w:sz w:val="22"/>
          <w:szCs w:val="22"/>
          <w:lang w:val="pt-BR"/>
        </w:rPr>
        <w:t>SUTARTIES GALIOJIMO TERMINAS IR NUTRAUKIMAS</w:t>
      </w:r>
    </w:p>
    <w:p w14:paraId="24184328" w14:textId="77777777" w:rsidR="008A154D" w:rsidRPr="00682DE7" w:rsidRDefault="008A154D" w:rsidP="008A154D">
      <w:pPr>
        <w:jc w:val="both"/>
        <w:rPr>
          <w:b/>
          <w:sz w:val="22"/>
          <w:szCs w:val="22"/>
          <w:lang w:val="pt-BR"/>
        </w:rPr>
      </w:pPr>
      <w:r>
        <w:rPr>
          <w:b/>
          <w:sz w:val="22"/>
          <w:szCs w:val="22"/>
          <w:lang w:val="pt-BR"/>
        </w:rPr>
        <w:t xml:space="preserve">            </w:t>
      </w:r>
      <w:r w:rsidRPr="00682DE7">
        <w:rPr>
          <w:b/>
          <w:sz w:val="22"/>
          <w:szCs w:val="22"/>
          <w:lang w:val="pt-BR"/>
        </w:rPr>
        <w:t xml:space="preserve"> </w:t>
      </w:r>
      <w:r w:rsidRPr="00682DE7">
        <w:rPr>
          <w:sz w:val="22"/>
          <w:szCs w:val="22"/>
          <w:lang w:val="lt-LT"/>
        </w:rPr>
        <w:t>6. Sutartis įsigalioja nuo pasirašymo dienos ir galioja iki sutartinių įsipareigojimų įvykdymo.</w:t>
      </w:r>
    </w:p>
    <w:p w14:paraId="51D50B54" w14:textId="77777777" w:rsidR="008A154D" w:rsidRPr="00682DE7" w:rsidRDefault="008A154D" w:rsidP="008A154D">
      <w:pPr>
        <w:ind w:firstLine="720"/>
        <w:jc w:val="both"/>
        <w:rPr>
          <w:sz w:val="22"/>
          <w:szCs w:val="22"/>
          <w:lang w:val="lt-LT"/>
        </w:rPr>
      </w:pPr>
      <w:r w:rsidRPr="00682DE7">
        <w:rPr>
          <w:sz w:val="22"/>
          <w:szCs w:val="22"/>
          <w:lang w:val="lt-LT"/>
        </w:rPr>
        <w:t>7. Sutartis gali būti nutraukta šalių susitarimu arba vadovaujantis Lietuvos Respublikos civilinio kodekso 6.721 straipsnio nuostatomis.</w:t>
      </w:r>
    </w:p>
    <w:p w14:paraId="75207F63" w14:textId="77777777" w:rsidR="008A154D" w:rsidRPr="00682DE7" w:rsidRDefault="008A154D" w:rsidP="008A154D">
      <w:pPr>
        <w:rPr>
          <w:b/>
          <w:sz w:val="22"/>
          <w:szCs w:val="22"/>
          <w:lang w:val="lt-LT"/>
        </w:rPr>
      </w:pPr>
    </w:p>
    <w:p w14:paraId="7AC3EC0D" w14:textId="77777777" w:rsidR="008A154D" w:rsidRPr="00682DE7" w:rsidRDefault="008A154D" w:rsidP="008A154D">
      <w:pPr>
        <w:numPr>
          <w:ilvl w:val="0"/>
          <w:numId w:val="1"/>
        </w:numPr>
        <w:jc w:val="center"/>
        <w:rPr>
          <w:b/>
          <w:sz w:val="22"/>
          <w:szCs w:val="22"/>
          <w:lang w:val="lt-LT"/>
        </w:rPr>
      </w:pPr>
      <w:r w:rsidRPr="00682DE7">
        <w:rPr>
          <w:b/>
          <w:sz w:val="22"/>
          <w:szCs w:val="22"/>
          <w:lang w:val="lt-LT"/>
        </w:rPr>
        <w:t>KITOS SUTARTIES SĄLYGOS</w:t>
      </w:r>
    </w:p>
    <w:p w14:paraId="4943AEED" w14:textId="77777777" w:rsidR="008A154D" w:rsidRPr="00682DE7" w:rsidRDefault="008A154D" w:rsidP="008A154D">
      <w:pPr>
        <w:jc w:val="both"/>
        <w:rPr>
          <w:b/>
          <w:sz w:val="22"/>
          <w:szCs w:val="22"/>
          <w:lang w:val="lt-LT"/>
        </w:rPr>
      </w:pPr>
      <w:r>
        <w:rPr>
          <w:b/>
          <w:sz w:val="22"/>
          <w:szCs w:val="22"/>
          <w:lang w:val="lt-LT"/>
        </w:rPr>
        <w:t xml:space="preserve">            </w:t>
      </w:r>
      <w:r w:rsidRPr="00682DE7">
        <w:rPr>
          <w:sz w:val="22"/>
          <w:szCs w:val="22"/>
          <w:lang w:val="lt-LT"/>
        </w:rPr>
        <w:t>8. Sutarties šalis, uždelsusi laiku pagal šią sutartį įvykdyti savo įsipareigojimus, už kiekvieną uždelstą dieną moka 0,02 proc. dydžio delspinigius nuo neįvykdytų įsipareigojimų vertės.</w:t>
      </w:r>
    </w:p>
    <w:p w14:paraId="449A8BD8" w14:textId="77777777" w:rsidR="008A154D" w:rsidRPr="00682DE7" w:rsidRDefault="008A154D" w:rsidP="008A154D">
      <w:pPr>
        <w:ind w:firstLine="540"/>
        <w:jc w:val="both"/>
        <w:rPr>
          <w:sz w:val="22"/>
          <w:szCs w:val="22"/>
          <w:lang w:val="lt-LT"/>
        </w:rPr>
      </w:pPr>
      <w:r w:rsidRPr="00682DE7">
        <w:rPr>
          <w:sz w:val="22"/>
          <w:szCs w:val="22"/>
          <w:lang w:val="lt-LT"/>
        </w:rPr>
        <w:t xml:space="preserve">  9. Sutartyje neaptartos sąlygos sprendžiamos vadovaujantis Lietuvos Respublikos civilinio kodekso 6.716–6.724 straipsnių nuostatomis.</w:t>
      </w:r>
    </w:p>
    <w:p w14:paraId="77F3BDD3" w14:textId="77777777" w:rsidR="008A154D" w:rsidRPr="00682DE7" w:rsidRDefault="008A154D" w:rsidP="008A154D">
      <w:pPr>
        <w:jc w:val="both"/>
        <w:rPr>
          <w:sz w:val="22"/>
          <w:szCs w:val="22"/>
          <w:lang w:val="lt-LT"/>
        </w:rPr>
      </w:pPr>
      <w:r w:rsidRPr="00682DE7">
        <w:rPr>
          <w:sz w:val="22"/>
          <w:szCs w:val="22"/>
          <w:lang w:val="lt-LT"/>
        </w:rPr>
        <w:t xml:space="preserve">           10. Sutarties sąlygos sutarties galiojimo laikotarpiu nekeičiamos, išskyrus Viešųjų pirkimų įstatymo 18 straipsnio 8 dalyje numatytą išimtį. Sutarties patikslinimai bei papildymai įforminami raštišku šalių susitarimu.</w:t>
      </w:r>
    </w:p>
    <w:p w14:paraId="5CC6381E" w14:textId="77777777" w:rsidR="008A154D" w:rsidRPr="00682DE7" w:rsidRDefault="008A154D" w:rsidP="008A154D">
      <w:pPr>
        <w:tabs>
          <w:tab w:val="left" w:pos="900"/>
        </w:tabs>
        <w:jc w:val="both"/>
        <w:rPr>
          <w:sz w:val="22"/>
          <w:szCs w:val="22"/>
          <w:lang w:val="lt-LT"/>
        </w:rPr>
      </w:pPr>
      <w:r w:rsidRPr="00682DE7">
        <w:rPr>
          <w:sz w:val="22"/>
          <w:szCs w:val="22"/>
          <w:lang w:val="lt-LT"/>
        </w:rPr>
        <w:t xml:space="preserve">           11. Atlikus paslaugą turi būti pasirašytas galutinis paslaugų atlikimo perdavimo-priėmimo aktas, taip patvirtinant, kad paslaugos buvo suteiktos.</w:t>
      </w:r>
    </w:p>
    <w:p w14:paraId="3B63C977" w14:textId="77777777" w:rsidR="008A154D" w:rsidRPr="00682DE7" w:rsidRDefault="008A154D" w:rsidP="008A154D">
      <w:pPr>
        <w:ind w:firstLine="567"/>
        <w:jc w:val="both"/>
        <w:rPr>
          <w:sz w:val="22"/>
          <w:szCs w:val="22"/>
          <w:lang w:val="lt-LT"/>
        </w:rPr>
      </w:pPr>
      <w:r w:rsidRPr="00682DE7">
        <w:rPr>
          <w:sz w:val="22"/>
          <w:szCs w:val="22"/>
          <w:lang w:val="lt-LT"/>
        </w:rPr>
        <w:t>12. Sutartis sudaryta dviem egzemplioriais, po vieną kiekvienai šaliai.</w:t>
      </w:r>
    </w:p>
    <w:p w14:paraId="7E34A9A7" w14:textId="77777777" w:rsidR="008A154D" w:rsidRPr="00682DE7" w:rsidRDefault="008A154D" w:rsidP="008A154D">
      <w:pPr>
        <w:ind w:firstLine="567"/>
        <w:jc w:val="both"/>
        <w:rPr>
          <w:sz w:val="22"/>
          <w:szCs w:val="22"/>
          <w:lang w:val="lt-LT"/>
        </w:rPr>
      </w:pPr>
      <w:r w:rsidRPr="00682DE7">
        <w:rPr>
          <w:sz w:val="22"/>
          <w:szCs w:val="22"/>
          <w:lang w:val="lt-LT"/>
        </w:rPr>
        <w:t>13. Ginčai dėl šios sutarties sprendžiami derybų būdu, o nesusitarus – įstatymų nustatyta tvarka.</w:t>
      </w:r>
    </w:p>
    <w:p w14:paraId="455D5A30" w14:textId="77777777" w:rsidR="008A154D" w:rsidRPr="00682DE7" w:rsidRDefault="008A154D" w:rsidP="008A154D">
      <w:pPr>
        <w:ind w:firstLine="720"/>
        <w:rPr>
          <w:sz w:val="22"/>
          <w:szCs w:val="22"/>
          <w:lang w:val="lt-LT" w:bidi="lo-LA"/>
        </w:rPr>
      </w:pPr>
    </w:p>
    <w:p w14:paraId="2959BA48" w14:textId="77777777" w:rsidR="008A154D" w:rsidRPr="00682DE7" w:rsidRDefault="008A154D" w:rsidP="008A154D">
      <w:pPr>
        <w:rPr>
          <w:b/>
          <w:sz w:val="22"/>
          <w:szCs w:val="22"/>
          <w:lang w:val="lt-LT"/>
        </w:rPr>
      </w:pPr>
      <w:r w:rsidRPr="00682DE7">
        <w:rPr>
          <w:b/>
          <w:sz w:val="22"/>
          <w:szCs w:val="22"/>
          <w:lang w:val="lt-LT"/>
        </w:rPr>
        <w:t>Šalių adresai ir rekvizitai</w:t>
      </w:r>
    </w:p>
    <w:p w14:paraId="724C23A3" w14:textId="77777777" w:rsidR="008A154D" w:rsidRPr="00682DE7" w:rsidRDefault="008A154D" w:rsidP="008A154D">
      <w:pPr>
        <w:pStyle w:val="Antrat3"/>
        <w:rPr>
          <w:sz w:val="22"/>
          <w:szCs w:val="22"/>
        </w:rPr>
      </w:pPr>
      <w:r w:rsidRPr="00682DE7">
        <w:rPr>
          <w:sz w:val="22"/>
          <w:szCs w:val="22"/>
        </w:rPr>
        <w:t>Klientas</w:t>
      </w:r>
    </w:p>
    <w:p w14:paraId="6E0008FE" w14:textId="77777777" w:rsidR="008A154D" w:rsidRPr="00682DE7" w:rsidRDefault="008A154D" w:rsidP="008A154D">
      <w:pPr>
        <w:jc w:val="both"/>
        <w:rPr>
          <w:sz w:val="22"/>
          <w:szCs w:val="22"/>
          <w:lang w:val="lt-LT"/>
        </w:rPr>
      </w:pPr>
      <w:r w:rsidRPr="00682DE7">
        <w:rPr>
          <w:sz w:val="22"/>
          <w:szCs w:val="22"/>
          <w:lang w:val="lt-LT"/>
        </w:rPr>
        <w:t xml:space="preserve">Biudžetinė įstaiga Lietuvos Respublikos švietimo ir mokslo ministerija, kodas </w:t>
      </w:r>
      <w:smartTag w:uri="urn:schemas-microsoft-com:office:smarttags" w:element="metricconverter">
        <w:smartTagPr>
          <w:attr w:name="ProductID" w:val="188603091, A"/>
        </w:smartTagPr>
        <w:r w:rsidRPr="00682DE7">
          <w:rPr>
            <w:sz w:val="22"/>
            <w:szCs w:val="22"/>
            <w:lang w:val="lt-LT"/>
          </w:rPr>
          <w:t>188603091, A</w:t>
        </w:r>
      </w:smartTag>
      <w:r w:rsidRPr="00682DE7">
        <w:rPr>
          <w:sz w:val="22"/>
          <w:szCs w:val="22"/>
          <w:lang w:val="lt-LT"/>
        </w:rPr>
        <w:t>. Volano g. 2, LT-01516 Vilnius, tel. (8 5) 2191190, faksas (8 5) 2612077, el. p. smmin@smm.lt</w:t>
      </w:r>
    </w:p>
    <w:p w14:paraId="1265DDF4" w14:textId="77777777" w:rsidR="008A154D" w:rsidRPr="00682DE7" w:rsidRDefault="008A154D" w:rsidP="008A154D">
      <w:pPr>
        <w:jc w:val="both"/>
        <w:rPr>
          <w:sz w:val="22"/>
          <w:szCs w:val="22"/>
          <w:lang w:val="lt-LT"/>
        </w:rPr>
      </w:pPr>
      <w:r w:rsidRPr="00682DE7">
        <w:rPr>
          <w:sz w:val="22"/>
          <w:szCs w:val="22"/>
          <w:lang w:val="lt-LT"/>
        </w:rPr>
        <w:t>Atsisk. sąsk. Nr. LT30 7300 0100 0245 7205, „Swedbank“, AB, banko kodas 73000</w:t>
      </w:r>
    </w:p>
    <w:p w14:paraId="69009FD9" w14:textId="77777777" w:rsidR="008A154D" w:rsidRPr="00682DE7" w:rsidRDefault="008A154D" w:rsidP="008A154D">
      <w:pPr>
        <w:ind w:right="360"/>
        <w:jc w:val="both"/>
        <w:rPr>
          <w:sz w:val="22"/>
          <w:szCs w:val="22"/>
          <w:lang w:val="lt-LT"/>
        </w:rPr>
      </w:pPr>
      <w:r w:rsidRPr="00682DE7">
        <w:rPr>
          <w:sz w:val="22"/>
          <w:szCs w:val="22"/>
          <w:lang w:val="lt-LT"/>
        </w:rPr>
        <w:t>Įregistruota Juridinių asmenų registre.</w:t>
      </w:r>
    </w:p>
    <w:p w14:paraId="5801293D" w14:textId="77777777" w:rsidR="008A154D" w:rsidRPr="00682DE7" w:rsidRDefault="008A154D" w:rsidP="008A154D">
      <w:pPr>
        <w:jc w:val="both"/>
        <w:rPr>
          <w:b/>
          <w:sz w:val="22"/>
          <w:szCs w:val="22"/>
          <w:lang w:val="lt-LT"/>
        </w:rPr>
      </w:pPr>
    </w:p>
    <w:p w14:paraId="3F97E818" w14:textId="77777777" w:rsidR="008A154D" w:rsidRPr="00682DE7" w:rsidRDefault="008A154D" w:rsidP="008A154D">
      <w:pPr>
        <w:jc w:val="both"/>
        <w:rPr>
          <w:b/>
          <w:sz w:val="22"/>
          <w:szCs w:val="22"/>
          <w:lang w:val="lt-LT"/>
        </w:rPr>
      </w:pPr>
      <w:r w:rsidRPr="00682DE7">
        <w:rPr>
          <w:b/>
          <w:sz w:val="22"/>
          <w:szCs w:val="22"/>
          <w:lang w:val="lt-LT"/>
        </w:rPr>
        <w:t>Paslaugos teikėjas</w:t>
      </w:r>
    </w:p>
    <w:p w14:paraId="41AFBFE1" w14:textId="77777777" w:rsidR="008A154D" w:rsidRPr="00682DE7" w:rsidRDefault="008A154D" w:rsidP="008A154D">
      <w:pPr>
        <w:jc w:val="both"/>
        <w:rPr>
          <w:sz w:val="22"/>
          <w:szCs w:val="22"/>
          <w:lang w:val="lt-LT"/>
        </w:rPr>
      </w:pPr>
      <w:r w:rsidRPr="00682DE7">
        <w:rPr>
          <w:sz w:val="22"/>
          <w:szCs w:val="22"/>
          <w:lang w:val="lt-LT"/>
        </w:rPr>
        <w:t>UAB „VRS WPI Vilnius“, įmonės kodas 125837960, PVM mok. kodas LT258379610, Subačiaus g. 11, LT</w:t>
      </w:r>
      <w:r w:rsidRPr="00682DE7">
        <w:rPr>
          <w:noProof/>
          <w:sz w:val="22"/>
          <w:szCs w:val="22"/>
        </w:rPr>
        <w:t xml:space="preserve"> 01302</w:t>
      </w:r>
      <w:r w:rsidRPr="00682DE7">
        <w:rPr>
          <w:sz w:val="22"/>
          <w:szCs w:val="22"/>
          <w:lang w:val="lt-LT"/>
        </w:rPr>
        <w:t xml:space="preserve"> Vilnius, tel. (8 5) 2727274, faksas (8 5) 2727848</w:t>
      </w:r>
    </w:p>
    <w:p w14:paraId="0E60E871" w14:textId="77777777" w:rsidR="008A154D" w:rsidRPr="00682DE7" w:rsidRDefault="008A154D" w:rsidP="008A154D">
      <w:pPr>
        <w:jc w:val="both"/>
        <w:rPr>
          <w:sz w:val="22"/>
          <w:szCs w:val="22"/>
          <w:lang w:val="lt-LT"/>
        </w:rPr>
      </w:pPr>
      <w:r w:rsidRPr="00682DE7">
        <w:rPr>
          <w:sz w:val="22"/>
          <w:szCs w:val="22"/>
          <w:lang w:val="lt-LT"/>
        </w:rPr>
        <w:t xml:space="preserve">Atsisk. sąsk. Nr. </w:t>
      </w:r>
      <w:r w:rsidRPr="00682DE7">
        <w:rPr>
          <w:sz w:val="22"/>
          <w:szCs w:val="22"/>
        </w:rPr>
        <w:t>LT454010042403684792</w:t>
      </w:r>
      <w:r w:rsidRPr="00682DE7">
        <w:rPr>
          <w:sz w:val="22"/>
          <w:szCs w:val="22"/>
          <w:lang w:val="lt-LT"/>
        </w:rPr>
        <w:t xml:space="preserve">, </w:t>
      </w:r>
      <w:r w:rsidRPr="00682DE7">
        <w:rPr>
          <w:sz w:val="22"/>
          <w:szCs w:val="22"/>
        </w:rPr>
        <w:t xml:space="preserve">AB DNB </w:t>
      </w:r>
      <w:proofErr w:type="spellStart"/>
      <w:r w:rsidRPr="00682DE7">
        <w:rPr>
          <w:sz w:val="22"/>
          <w:szCs w:val="22"/>
        </w:rPr>
        <w:t>bankas</w:t>
      </w:r>
      <w:proofErr w:type="spellEnd"/>
      <w:r w:rsidRPr="00682DE7">
        <w:rPr>
          <w:sz w:val="22"/>
          <w:szCs w:val="22"/>
          <w:lang w:val="lt-LT"/>
        </w:rPr>
        <w:t xml:space="preserve">, banko kodas </w:t>
      </w:r>
      <w:r w:rsidRPr="00682DE7">
        <w:rPr>
          <w:sz w:val="22"/>
          <w:szCs w:val="22"/>
        </w:rPr>
        <w:t>40100</w:t>
      </w:r>
    </w:p>
    <w:p w14:paraId="36C1F864" w14:textId="77777777" w:rsidR="008A154D" w:rsidRPr="00682DE7" w:rsidRDefault="008A154D" w:rsidP="008A154D">
      <w:pPr>
        <w:tabs>
          <w:tab w:val="center" w:pos="4677"/>
        </w:tabs>
        <w:autoSpaceDE w:val="0"/>
        <w:autoSpaceDN w:val="0"/>
        <w:adjustRightInd w:val="0"/>
        <w:jc w:val="both"/>
        <w:rPr>
          <w:sz w:val="22"/>
          <w:szCs w:val="22"/>
          <w:lang w:val="lt-LT"/>
        </w:rPr>
      </w:pPr>
      <w:r w:rsidRPr="00682DE7">
        <w:rPr>
          <w:sz w:val="22"/>
          <w:szCs w:val="22"/>
          <w:lang w:val="lt-LT"/>
        </w:rPr>
        <w:t>Įregistruota Juridinių asmenų registre.</w:t>
      </w:r>
      <w:r w:rsidRPr="00682DE7">
        <w:rPr>
          <w:sz w:val="22"/>
          <w:szCs w:val="22"/>
          <w:lang w:val="lt-LT"/>
        </w:rPr>
        <w:tab/>
      </w:r>
    </w:p>
    <w:p w14:paraId="4A62D6CA" w14:textId="77777777" w:rsidR="008A154D" w:rsidRPr="00682DE7" w:rsidRDefault="008A154D" w:rsidP="008A154D">
      <w:pPr>
        <w:pStyle w:val="Antrat3"/>
        <w:rPr>
          <w:sz w:val="22"/>
          <w:szCs w:val="22"/>
        </w:rPr>
      </w:pPr>
      <w:r w:rsidRPr="00682DE7">
        <w:rPr>
          <w:sz w:val="22"/>
          <w:szCs w:val="22"/>
        </w:rPr>
        <w:t>Sutarties šalių parašai</w:t>
      </w:r>
    </w:p>
    <w:p w14:paraId="6A9B3DBF" w14:textId="77777777" w:rsidR="008A154D" w:rsidRPr="00682DE7" w:rsidRDefault="008A154D" w:rsidP="008A154D">
      <w:pPr>
        <w:jc w:val="both"/>
        <w:rPr>
          <w:b/>
          <w:sz w:val="22"/>
          <w:szCs w:val="22"/>
          <w:lang w:val="lt-LT"/>
        </w:rPr>
      </w:pPr>
      <w:r w:rsidRPr="00682DE7">
        <w:rPr>
          <w:b/>
          <w:sz w:val="22"/>
          <w:szCs w:val="22"/>
          <w:lang w:val="lt-LT"/>
        </w:rPr>
        <w:t>Klientas</w:t>
      </w:r>
    </w:p>
    <w:p w14:paraId="609CBB2D" w14:textId="77777777" w:rsidR="008A154D" w:rsidRPr="00682DE7" w:rsidRDefault="008A154D" w:rsidP="008A154D">
      <w:pPr>
        <w:jc w:val="both"/>
        <w:rPr>
          <w:sz w:val="22"/>
          <w:szCs w:val="22"/>
          <w:u w:val="single"/>
          <w:lang w:val="lt-LT"/>
        </w:rPr>
      </w:pPr>
      <w:r w:rsidRPr="00682DE7">
        <w:rPr>
          <w:sz w:val="22"/>
          <w:szCs w:val="22"/>
          <w:lang w:val="lt-LT"/>
        </w:rPr>
        <w:t>Ministerijos kancleris                               __________                                                 Tomas Daukantas</w:t>
      </w:r>
    </w:p>
    <w:p w14:paraId="77C591AC" w14:textId="77777777" w:rsidR="008A154D" w:rsidRPr="00682DE7" w:rsidRDefault="008A154D" w:rsidP="008A154D">
      <w:pPr>
        <w:jc w:val="both"/>
        <w:rPr>
          <w:sz w:val="22"/>
          <w:szCs w:val="22"/>
          <w:lang w:val="lt-LT"/>
        </w:rPr>
      </w:pPr>
      <w:r w:rsidRPr="00682DE7">
        <w:rPr>
          <w:sz w:val="22"/>
          <w:szCs w:val="22"/>
          <w:lang w:val="lt-LT"/>
        </w:rPr>
        <w:tab/>
      </w:r>
      <w:r w:rsidRPr="00682DE7">
        <w:rPr>
          <w:sz w:val="22"/>
          <w:szCs w:val="22"/>
          <w:lang w:val="lt-LT"/>
        </w:rPr>
        <w:tab/>
      </w:r>
      <w:r w:rsidRPr="00682DE7">
        <w:rPr>
          <w:sz w:val="22"/>
          <w:szCs w:val="22"/>
          <w:lang w:val="lt-LT"/>
        </w:rPr>
        <w:tab/>
      </w:r>
      <w:r w:rsidRPr="00682DE7">
        <w:rPr>
          <w:sz w:val="22"/>
          <w:szCs w:val="22"/>
          <w:lang w:val="lt-LT"/>
        </w:rPr>
        <w:tab/>
        <w:t xml:space="preserve">                   parašas</w:t>
      </w:r>
      <w:r w:rsidRPr="00682DE7">
        <w:rPr>
          <w:sz w:val="22"/>
          <w:szCs w:val="22"/>
          <w:lang w:val="lt-LT"/>
        </w:rPr>
        <w:tab/>
      </w:r>
      <w:r w:rsidRPr="00682DE7">
        <w:rPr>
          <w:sz w:val="22"/>
          <w:szCs w:val="22"/>
          <w:lang w:val="lt-LT"/>
        </w:rPr>
        <w:tab/>
        <w:t xml:space="preserve">    </w:t>
      </w:r>
      <w:r w:rsidRPr="00682DE7">
        <w:rPr>
          <w:sz w:val="22"/>
          <w:szCs w:val="22"/>
          <w:lang w:val="lt-LT"/>
        </w:rPr>
        <w:tab/>
      </w:r>
      <w:r w:rsidRPr="00682DE7">
        <w:rPr>
          <w:sz w:val="22"/>
          <w:szCs w:val="22"/>
          <w:lang w:val="lt-LT"/>
        </w:rPr>
        <w:tab/>
        <w:t xml:space="preserve">                </w:t>
      </w:r>
    </w:p>
    <w:p w14:paraId="500C0A67" w14:textId="77777777" w:rsidR="008A154D" w:rsidRPr="00682DE7" w:rsidRDefault="008A154D" w:rsidP="008A154D">
      <w:pPr>
        <w:jc w:val="both"/>
        <w:rPr>
          <w:b/>
          <w:sz w:val="22"/>
          <w:szCs w:val="22"/>
          <w:lang w:val="lt-LT"/>
        </w:rPr>
      </w:pPr>
      <w:r w:rsidRPr="00682DE7">
        <w:rPr>
          <w:b/>
          <w:sz w:val="22"/>
          <w:szCs w:val="22"/>
          <w:lang w:val="lt-LT"/>
        </w:rPr>
        <w:t>Paslaugos teikėjas</w:t>
      </w:r>
    </w:p>
    <w:p w14:paraId="78F7FBBD" w14:textId="77777777" w:rsidR="008A154D" w:rsidRPr="00682DE7" w:rsidRDefault="008A154D" w:rsidP="008A154D">
      <w:pPr>
        <w:jc w:val="both"/>
        <w:rPr>
          <w:sz w:val="22"/>
          <w:szCs w:val="22"/>
          <w:lang w:val="lt-LT"/>
        </w:rPr>
      </w:pPr>
    </w:p>
    <w:p w14:paraId="5C817832" w14:textId="77777777" w:rsidR="008A154D" w:rsidRPr="00682DE7" w:rsidRDefault="008A154D" w:rsidP="008A154D">
      <w:pPr>
        <w:ind w:right="-568"/>
        <w:jc w:val="both"/>
        <w:rPr>
          <w:sz w:val="22"/>
          <w:szCs w:val="22"/>
          <w:lang w:val="lt-LT"/>
        </w:rPr>
      </w:pPr>
      <w:r w:rsidRPr="00682DE7">
        <w:rPr>
          <w:sz w:val="22"/>
          <w:szCs w:val="22"/>
          <w:lang w:val="lt-LT"/>
        </w:rPr>
        <w:t>Direktorius</w:t>
      </w:r>
      <w:r w:rsidRPr="00682DE7">
        <w:rPr>
          <w:sz w:val="22"/>
          <w:szCs w:val="22"/>
          <w:lang w:val="lt-LT"/>
        </w:rPr>
        <w:tab/>
        <w:t xml:space="preserve">                                        __________                                                  </w:t>
      </w:r>
      <w:proofErr w:type="spellStart"/>
      <w:r w:rsidRPr="00682DE7">
        <w:rPr>
          <w:color w:val="000000"/>
          <w:sz w:val="22"/>
          <w:szCs w:val="22"/>
        </w:rPr>
        <w:t>Domas</w:t>
      </w:r>
      <w:proofErr w:type="spellEnd"/>
      <w:r w:rsidRPr="00682DE7">
        <w:rPr>
          <w:color w:val="000000"/>
          <w:sz w:val="22"/>
          <w:szCs w:val="22"/>
        </w:rPr>
        <w:t xml:space="preserve"> </w:t>
      </w:r>
      <w:proofErr w:type="spellStart"/>
      <w:r w:rsidRPr="00682DE7">
        <w:rPr>
          <w:color w:val="000000"/>
          <w:sz w:val="22"/>
          <w:szCs w:val="22"/>
        </w:rPr>
        <w:t>Zdanevičius</w:t>
      </w:r>
      <w:proofErr w:type="spellEnd"/>
    </w:p>
    <w:p w14:paraId="6DECFDCA" w14:textId="5327662A" w:rsidR="008A154D" w:rsidRPr="00682DE7" w:rsidRDefault="00D95DDA" w:rsidP="008A154D">
      <w:pPr>
        <w:jc w:val="both"/>
        <w:rPr>
          <w:sz w:val="22"/>
          <w:szCs w:val="22"/>
          <w:lang w:val="lt-LT"/>
        </w:rPr>
      </w:pPr>
      <w:r>
        <w:rPr>
          <w:sz w:val="22"/>
          <w:szCs w:val="22"/>
          <w:lang w:val="lt-LT"/>
        </w:rPr>
        <w:tab/>
      </w:r>
      <w:r>
        <w:rPr>
          <w:sz w:val="22"/>
          <w:szCs w:val="22"/>
          <w:lang w:val="lt-LT"/>
        </w:rPr>
        <w:tab/>
        <w:t xml:space="preserve">                                                                   </w:t>
      </w:r>
      <w:r w:rsidR="008A154D" w:rsidRPr="00682DE7">
        <w:rPr>
          <w:sz w:val="22"/>
          <w:szCs w:val="22"/>
          <w:lang w:val="lt-LT"/>
        </w:rPr>
        <w:t xml:space="preserve"> parašas</w:t>
      </w:r>
      <w:r w:rsidR="008A154D" w:rsidRPr="00682DE7">
        <w:rPr>
          <w:sz w:val="22"/>
          <w:szCs w:val="22"/>
          <w:lang w:val="lt-LT"/>
        </w:rPr>
        <w:tab/>
      </w:r>
      <w:r w:rsidR="008A154D" w:rsidRPr="00682DE7">
        <w:rPr>
          <w:sz w:val="22"/>
          <w:szCs w:val="22"/>
          <w:lang w:val="lt-LT"/>
        </w:rPr>
        <w:tab/>
        <w:t xml:space="preserve">    </w:t>
      </w:r>
      <w:r w:rsidR="008A154D" w:rsidRPr="00682DE7">
        <w:rPr>
          <w:sz w:val="22"/>
          <w:szCs w:val="22"/>
          <w:lang w:val="lt-LT"/>
        </w:rPr>
        <w:tab/>
      </w:r>
      <w:r w:rsidR="008A154D" w:rsidRPr="00682DE7">
        <w:rPr>
          <w:sz w:val="22"/>
          <w:szCs w:val="22"/>
          <w:lang w:val="lt-LT"/>
        </w:rPr>
        <w:tab/>
        <w:t xml:space="preserve">                </w:t>
      </w:r>
    </w:p>
    <w:sectPr w:rsidR="008A154D" w:rsidRPr="00682DE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E239D"/>
    <w:multiLevelType w:val="hybridMultilevel"/>
    <w:tmpl w:val="4D90F96A"/>
    <w:lvl w:ilvl="0" w:tplc="685E6B2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4D"/>
    <w:rsid w:val="00403D29"/>
    <w:rsid w:val="005D0EE7"/>
    <w:rsid w:val="008A154D"/>
    <w:rsid w:val="00A0670A"/>
    <w:rsid w:val="00CD5B3F"/>
    <w:rsid w:val="00D95D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88EB2A"/>
  <w15:chartTrackingRefBased/>
  <w15:docId w15:val="{26C9202E-D5EC-44D6-A786-FC3CC6CA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A154D"/>
    <w:pPr>
      <w:spacing w:after="0" w:line="240" w:lineRule="auto"/>
    </w:pPr>
    <w:rPr>
      <w:rFonts w:ascii="Times New Roman" w:eastAsia="Times New Roman" w:hAnsi="Times New Roman" w:cs="Times New Roman"/>
      <w:sz w:val="24"/>
      <w:szCs w:val="20"/>
      <w:lang w:val="en-US" w:eastAsia="lt-LT"/>
    </w:rPr>
  </w:style>
  <w:style w:type="paragraph" w:styleId="Antrat1">
    <w:name w:val="heading 1"/>
    <w:basedOn w:val="prastasis"/>
    <w:next w:val="prastasis"/>
    <w:link w:val="Antrat1Diagrama"/>
    <w:qFormat/>
    <w:rsid w:val="008A154D"/>
    <w:pPr>
      <w:keepNext/>
      <w:jc w:val="center"/>
      <w:outlineLvl w:val="0"/>
    </w:pPr>
    <w:rPr>
      <w:b/>
      <w:sz w:val="28"/>
    </w:rPr>
  </w:style>
  <w:style w:type="paragraph" w:styleId="Antrat2">
    <w:name w:val="heading 2"/>
    <w:basedOn w:val="prastasis"/>
    <w:next w:val="prastasis"/>
    <w:link w:val="Antrat2Diagrama"/>
    <w:qFormat/>
    <w:rsid w:val="008A154D"/>
    <w:pPr>
      <w:keepNext/>
      <w:ind w:firstLine="720"/>
      <w:jc w:val="both"/>
      <w:outlineLvl w:val="1"/>
    </w:pPr>
    <w:rPr>
      <w:b/>
      <w:lang w:val="lt-LT"/>
    </w:rPr>
  </w:style>
  <w:style w:type="paragraph" w:styleId="Antrat3">
    <w:name w:val="heading 3"/>
    <w:basedOn w:val="prastasis"/>
    <w:next w:val="prastasis"/>
    <w:link w:val="Antrat3Diagrama"/>
    <w:qFormat/>
    <w:rsid w:val="008A154D"/>
    <w:pPr>
      <w:keepNext/>
      <w:jc w:val="both"/>
      <w:outlineLvl w:val="2"/>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A154D"/>
    <w:rPr>
      <w:rFonts w:ascii="Times New Roman" w:eastAsia="Times New Roman" w:hAnsi="Times New Roman" w:cs="Times New Roman"/>
      <w:b/>
      <w:sz w:val="28"/>
      <w:szCs w:val="20"/>
      <w:lang w:val="en-US" w:eastAsia="lt-LT"/>
    </w:rPr>
  </w:style>
  <w:style w:type="character" w:customStyle="1" w:styleId="Antrat2Diagrama">
    <w:name w:val="Antraštė 2 Diagrama"/>
    <w:basedOn w:val="Numatytasispastraiposriftas"/>
    <w:link w:val="Antrat2"/>
    <w:rsid w:val="008A154D"/>
    <w:rPr>
      <w:rFonts w:ascii="Times New Roman" w:eastAsia="Times New Roman" w:hAnsi="Times New Roman" w:cs="Times New Roman"/>
      <w:b/>
      <w:sz w:val="24"/>
      <w:szCs w:val="20"/>
      <w:lang w:eastAsia="lt-LT"/>
    </w:rPr>
  </w:style>
  <w:style w:type="character" w:customStyle="1" w:styleId="Antrat3Diagrama">
    <w:name w:val="Antraštė 3 Diagrama"/>
    <w:basedOn w:val="Numatytasispastraiposriftas"/>
    <w:link w:val="Antrat3"/>
    <w:rsid w:val="008A154D"/>
    <w:rPr>
      <w:rFonts w:ascii="Times New Roman" w:eastAsia="Times New Roman" w:hAnsi="Times New Roman" w:cs="Times New Roman"/>
      <w:b/>
      <w:sz w:val="24"/>
      <w:szCs w:val="20"/>
      <w:lang w:eastAsia="lt-LT"/>
    </w:rPr>
  </w:style>
  <w:style w:type="paragraph" w:styleId="Pagrindinistekstas">
    <w:name w:val="Body Text"/>
    <w:basedOn w:val="prastasis"/>
    <w:link w:val="PagrindinistekstasDiagrama"/>
    <w:rsid w:val="008A154D"/>
    <w:pPr>
      <w:jc w:val="both"/>
    </w:pPr>
    <w:rPr>
      <w:sz w:val="22"/>
      <w:lang w:val="lt-LT"/>
    </w:rPr>
  </w:style>
  <w:style w:type="character" w:customStyle="1" w:styleId="PagrindinistekstasDiagrama">
    <w:name w:val="Pagrindinis tekstas Diagrama"/>
    <w:basedOn w:val="Numatytasispastraiposriftas"/>
    <w:link w:val="Pagrindinistekstas"/>
    <w:rsid w:val="008A154D"/>
    <w:rPr>
      <w:rFonts w:ascii="Times New Roman" w:eastAsia="Times New Roman" w:hAnsi="Times New Roman" w:cs="Times New Roman"/>
      <w:szCs w:val="20"/>
      <w:lang w:eastAsia="lt-LT"/>
    </w:rPr>
  </w:style>
  <w:style w:type="character" w:styleId="Komentaronuoroda">
    <w:name w:val="annotation reference"/>
    <w:rsid w:val="008A154D"/>
    <w:rPr>
      <w:sz w:val="16"/>
      <w:szCs w:val="16"/>
    </w:rPr>
  </w:style>
  <w:style w:type="paragraph" w:styleId="Komentarotekstas">
    <w:name w:val="annotation text"/>
    <w:basedOn w:val="prastasis"/>
    <w:link w:val="KomentarotekstasDiagrama"/>
    <w:rsid w:val="008A154D"/>
    <w:rPr>
      <w:sz w:val="20"/>
    </w:rPr>
  </w:style>
  <w:style w:type="character" w:customStyle="1" w:styleId="KomentarotekstasDiagrama">
    <w:name w:val="Komentaro tekstas Diagrama"/>
    <w:basedOn w:val="Numatytasispastraiposriftas"/>
    <w:link w:val="Komentarotekstas"/>
    <w:rsid w:val="008A154D"/>
    <w:rPr>
      <w:rFonts w:ascii="Times New Roman" w:eastAsia="Times New Roman" w:hAnsi="Times New Roman" w:cs="Times New Roman"/>
      <w:sz w:val="20"/>
      <w:szCs w:val="20"/>
      <w:lang w:val="en-US" w:eastAsia="lt-LT"/>
    </w:rPr>
  </w:style>
  <w:style w:type="paragraph" w:styleId="Debesliotekstas">
    <w:name w:val="Balloon Text"/>
    <w:basedOn w:val="prastasis"/>
    <w:link w:val="DebesliotekstasDiagrama"/>
    <w:uiPriority w:val="99"/>
    <w:semiHidden/>
    <w:unhideWhenUsed/>
    <w:rsid w:val="008A154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A154D"/>
    <w:rPr>
      <w:rFonts w:ascii="Segoe UI" w:eastAsia="Times New Roman" w:hAnsi="Segoe UI" w:cs="Segoe UI"/>
      <w:sz w:val="18"/>
      <w:szCs w:val="18"/>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4615</Words>
  <Characters>2632</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Bagdanavičienė Elona</dc:creator>
  <cp:keywords/>
  <dc:description/>
  <cp:lastModifiedBy>Jablonskienė Rūta</cp:lastModifiedBy>
  <cp:revision>2</cp:revision>
  <cp:lastPrinted>2015-10-30T11:46:00Z</cp:lastPrinted>
  <dcterms:created xsi:type="dcterms:W3CDTF">2015-11-09T07:02:00Z</dcterms:created>
  <dcterms:modified xsi:type="dcterms:W3CDTF">2015-11-09T07:02:00Z</dcterms:modified>
</cp:coreProperties>
</file>